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56" w:type="dxa"/>
        <w:jc w:val="center"/>
        <w:tblCellSpacing w:w="0" w:type="dxa"/>
        <w:tblBorders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7"/>
        <w:gridCol w:w="2317"/>
        <w:gridCol w:w="1662"/>
      </w:tblGrid>
      <w:tr w:rsidR="00664B42" w:rsidRPr="00967168" w14:paraId="238E0713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C5E0B3" w:themeFill="accent6" w:themeFillTint="66"/>
          </w:tcPr>
          <w:p w14:paraId="2871B67A" w14:textId="77777777" w:rsidR="00664B42" w:rsidRPr="0001567B" w:rsidRDefault="00664B42" w:rsidP="00E95958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2AEB">
              <w:rPr>
                <w:rFonts w:cstheme="minorHAnsi"/>
                <w:b/>
                <w:bCs/>
                <w:sz w:val="24"/>
                <w:szCs w:val="24"/>
              </w:rPr>
              <w:t xml:space="preserve">Aspectos gerais pertinentes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à adesão à ata de registro de preços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5E0B3" w:themeFill="accent6" w:themeFillTint="66"/>
          </w:tcPr>
          <w:p w14:paraId="2D722DA7" w14:textId="77777777" w:rsidR="00664B42" w:rsidRPr="00967168" w:rsidRDefault="00664B42" w:rsidP="00E9595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C5E0B3" w:themeFill="accent6" w:themeFillTint="66"/>
          </w:tcPr>
          <w:p w14:paraId="104E3683" w14:textId="77777777" w:rsidR="00664B42" w:rsidRPr="00967168" w:rsidRDefault="00664B42" w:rsidP="00E95958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664B42" w:rsidRPr="00967168" w14:paraId="3064361A" w14:textId="77777777" w:rsidTr="00E95958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14:paraId="1AB22252" w14:textId="77777777" w:rsidR="00664B42" w:rsidRPr="0060565D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565D">
              <w:rPr>
                <w:rFonts w:cstheme="minorHAnsi"/>
                <w:bCs/>
                <w:sz w:val="24"/>
                <w:szCs w:val="24"/>
              </w:rPr>
              <w:t>Consta documento de formalização de demanda?</w:t>
            </w:r>
            <w:r w:rsidRPr="0060565D">
              <w:rPr>
                <w:rFonts w:cstheme="minorHAnsi"/>
                <w:bCs/>
                <w:sz w:val="24"/>
                <w:szCs w:val="24"/>
                <w:vertAlign w:val="superscript"/>
              </w:rPr>
              <w:endnoteReference w:id="1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DB6307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503716191"/>
                <w:placeholder>
                  <w:docPart w:val="16F3DD363A0843BD9D16E73A1F3C057A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14:paraId="0172E913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276C245B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0F7C3FC4" w14:textId="77777777" w:rsidR="00664B42" w:rsidRPr="0060565D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565D">
              <w:rPr>
                <w:rFonts w:cstheme="minorHAnsi"/>
                <w:bCs/>
                <w:sz w:val="24"/>
                <w:szCs w:val="24"/>
              </w:rPr>
              <w:t>Foi certificado que objeto da contratação está contemplado no Plano de Contratações Anual?</w:t>
            </w:r>
            <w:r w:rsidRPr="0060565D">
              <w:rPr>
                <w:rFonts w:cstheme="minorHAnsi"/>
                <w:bCs/>
                <w:sz w:val="24"/>
                <w:szCs w:val="24"/>
                <w:vertAlign w:val="superscript"/>
              </w:rPr>
              <w:endnoteReference w:id="2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CA709A6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666398015"/>
                <w:placeholder>
                  <w:docPart w:val="6C6237E1E6234F298E12C5511F288B84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1F29F36B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1C3FDF57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7ABB7608" w14:textId="77777777" w:rsidR="00664B42" w:rsidRPr="0060565D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565D">
              <w:rPr>
                <w:rFonts w:cstheme="minorHAnsi"/>
                <w:bCs/>
                <w:sz w:val="24"/>
                <w:szCs w:val="24"/>
              </w:rPr>
              <w:t>Foi certificado que objeto da contratação está compatível com a</w:t>
            </w:r>
            <w:r>
              <w:rPr>
                <w:rFonts w:cstheme="minorHAnsi"/>
                <w:bCs/>
                <w:sz w:val="24"/>
                <w:szCs w:val="24"/>
              </w:rPr>
              <w:t>s leis orçamentárias</w:t>
            </w:r>
            <w:r w:rsidRPr="0060565D">
              <w:rPr>
                <w:rFonts w:cstheme="minorHAnsi"/>
                <w:bCs/>
                <w:sz w:val="24"/>
                <w:szCs w:val="24"/>
              </w:rPr>
              <w:t>?</w:t>
            </w:r>
            <w:r w:rsidRPr="0060565D">
              <w:rPr>
                <w:rFonts w:cstheme="minorHAnsi"/>
                <w:bCs/>
                <w:sz w:val="24"/>
                <w:szCs w:val="24"/>
                <w:vertAlign w:val="superscript"/>
              </w:rPr>
              <w:endnoteReference w:id="3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4AC1798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427763396"/>
                <w:placeholder>
                  <w:docPart w:val="B97D4440DF0648B1879AFEF813505197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5911D5B1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5CC982DE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5967BFA1" w14:textId="77777777" w:rsidR="00664B42" w:rsidRPr="0060565D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565D">
              <w:rPr>
                <w:rFonts w:cstheme="minorHAnsi"/>
                <w:bCs/>
                <w:sz w:val="24"/>
                <w:szCs w:val="24"/>
              </w:rPr>
              <w:t>Há Estudo Técnico Preliminar?</w:t>
            </w:r>
            <w:r w:rsidRPr="0060565D">
              <w:rPr>
                <w:rFonts w:cstheme="minorHAnsi"/>
                <w:bCs/>
                <w:sz w:val="24"/>
                <w:szCs w:val="24"/>
                <w:vertAlign w:val="superscript"/>
              </w:rPr>
              <w:endnoteReference w:id="4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C2F7813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525372750"/>
                <w:placeholder>
                  <w:docPart w:val="F223F3FD3D954CF9BC98F7050F1A669F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441E6305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5F7C33F5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39AE6680" w14:textId="77777777" w:rsidR="00664B42" w:rsidRPr="0060565D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4C607A">
              <w:rPr>
                <w:rFonts w:cstheme="minorHAnsi"/>
                <w:bCs/>
                <w:color w:val="000000" w:themeColor="text1"/>
                <w:sz w:val="24"/>
                <w:szCs w:val="24"/>
              </w:rPr>
              <w:t>O estudo técnico preliminar contém as informações que bem caracterizam a contratação, tais como o quantitativo demandado e o local de entrega do bem ou de prestação do serviço, conforme art. 11, parágrafo único, da IN SEGES/ME nº 81/2022?</w:t>
            </w:r>
            <w:r w:rsidRPr="004C607A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4C607A">
              <w:rPr>
                <w:rFonts w:cstheme="minorHAnsi"/>
                <w:bCs/>
                <w:color w:val="000000" w:themeColor="text1"/>
                <w:sz w:val="24"/>
                <w:szCs w:val="24"/>
                <w:vertAlign w:val="superscript"/>
              </w:rPr>
              <w:endnoteReference w:id="5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29F0CE5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047877851"/>
                <w:placeholder>
                  <w:docPart w:val="5EBFB2307A2F48518C40DA55D07883B3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5ABEA992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7A7F5347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3AE229C0" w14:textId="77777777" w:rsidR="00664B42" w:rsidRPr="00CF60A4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EA303B">
              <w:rPr>
                <w:rFonts w:cstheme="minorHAnsi"/>
                <w:color w:val="000000" w:themeColor="text1"/>
                <w:sz w:val="24"/>
                <w:szCs w:val="24"/>
              </w:rPr>
              <w:t>Foi apresentada justificativa da vantagem da adesão, conforme art. 157, §7, do Decreto Municipal n. 3.8844/2024?</w:t>
            </w:r>
            <w:r w:rsidRPr="00EA303B">
              <w:rPr>
                <w:rStyle w:val="Refdenotadefim"/>
                <w:rFonts w:cstheme="minorHAnsi"/>
                <w:color w:val="000000" w:themeColor="text1"/>
                <w:sz w:val="24"/>
                <w:szCs w:val="24"/>
              </w:rPr>
              <w:endnoteReference w:id="6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1688C3C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605573754"/>
                <w:placeholder>
                  <w:docPart w:val="2D7FA3D60F9543B99074F12B43E96DC3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72D89955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7D0D0BD7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01AABF50" w14:textId="77777777" w:rsidR="00664B42" w:rsidRPr="00471098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theme="minorHAnsi"/>
                <w:sz w:val="24"/>
                <w:szCs w:val="24"/>
              </w:rPr>
            </w:pPr>
            <w:r w:rsidRPr="00196DFD">
              <w:rPr>
                <w:rFonts w:cstheme="minorHAnsi"/>
                <w:sz w:val="24"/>
                <w:szCs w:val="24"/>
              </w:rPr>
              <w:t>Os valores registrados estão compatíveis com os valores praticados pelo mercado (art. 86, §2º, II, da Lei n. 14.133/2021?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E79FE90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934169956"/>
                <w:placeholder>
                  <w:docPart w:val="5A297BF1F2DB424AA4754C58E3F42F75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79278B04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26CA7585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788C2CD1" w14:textId="77777777" w:rsidR="00664B42" w:rsidRPr="00196DFD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theme="minorHAnsi"/>
                <w:sz w:val="24"/>
                <w:szCs w:val="24"/>
              </w:rPr>
            </w:pPr>
            <w:r w:rsidRPr="00E27793">
              <w:rPr>
                <w:rFonts w:cstheme="minorHAnsi"/>
                <w:color w:val="000000" w:themeColor="text1"/>
                <w:sz w:val="24"/>
                <w:szCs w:val="24"/>
              </w:rPr>
              <w:t>O fornecedor aceitou o pedido de adesão (art. 86, §2º, III, da Lei n. 14.133/2021 e art. 31, III, § 1º, do Decreto n. 11.462/2023)?</w:t>
            </w:r>
            <w:r w:rsidRPr="00E27793">
              <w:rPr>
                <w:rStyle w:val="Refdenotadefim"/>
                <w:rFonts w:cstheme="minorHAnsi"/>
                <w:color w:val="000000" w:themeColor="text1"/>
                <w:sz w:val="24"/>
                <w:szCs w:val="24"/>
              </w:rPr>
              <w:endnoteReference w:id="7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4A0358D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49210666"/>
                <w:placeholder>
                  <w:docPart w:val="557EA1256FF74734A48EC1D312F8076F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01334428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272197FF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400B31A1" w14:textId="77777777" w:rsidR="00664B42" w:rsidRPr="00CF60A4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Houve aceitação da adesão pelo órgão ou entidade gerenciadora, nos termos do </w:t>
            </w:r>
            <w:r w:rsidRPr="001B63EF">
              <w:rPr>
                <w:rFonts w:cstheme="minorHAnsi"/>
                <w:color w:val="000000" w:themeColor="text1"/>
                <w:sz w:val="24"/>
                <w:szCs w:val="24"/>
              </w:rPr>
              <w:t>art. 31, III, do Decreto n. 11.462/2023?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87BC951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816465426"/>
                <w:placeholder>
                  <w:docPart w:val="95C1365E6AA2486E8FC270E74AFDE6EF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FE6DFBA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29F48217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ED0D8AB" w14:textId="77777777" w:rsidR="00664B42" w:rsidRPr="00CF60A4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1B63EF">
              <w:rPr>
                <w:rFonts w:cstheme="minorHAnsi"/>
                <w:color w:val="000000" w:themeColor="text1"/>
                <w:sz w:val="24"/>
                <w:szCs w:val="24"/>
              </w:rPr>
              <w:t>A ata a que se pretende aderir é gerenciada por órgão ou entidade da Administração Pública federal por órgãos e entidades da Administração Pública estadual, distrital e municipal? (art. 86, §8º, da Lei n. 14.133/2021)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14F974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857658549"/>
                <w:placeholder>
                  <w:docPart w:val="0E34FDA7D26248518B3DDFE4193CE060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8B2AF1B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785F98B6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242F79AF" w14:textId="77777777" w:rsidR="00664B42" w:rsidRPr="00F45AC8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F45AC8">
              <w:rPr>
                <w:rFonts w:cstheme="minorHAnsi"/>
                <w:sz w:val="24"/>
                <w:szCs w:val="24"/>
              </w:rPr>
              <w:t>Foi observado o limite de 50% (cinquenta por cento) dos quantitativos registrados na ata de registro de preços para o órgão gerenciador e para os órgãos participantes (art. 86, §4º</w:t>
            </w:r>
            <w:r>
              <w:rPr>
                <w:rFonts w:cstheme="minorHAnsi"/>
                <w:sz w:val="24"/>
                <w:szCs w:val="24"/>
              </w:rPr>
              <w:t>, Lei n. 14.133/21</w:t>
            </w:r>
            <w:r w:rsidRPr="00F45AC8">
              <w:rPr>
                <w:rFonts w:cstheme="minorHAnsi"/>
                <w:sz w:val="24"/>
                <w:szCs w:val="24"/>
              </w:rPr>
              <w:t>)?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C5BF36F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432947199"/>
                <w:placeholder>
                  <w:docPart w:val="7EE62A334A8B4FC8885BBEFDEB4144EE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E96C063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23DD9935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6727CFA" w14:textId="77777777" w:rsidR="00664B42" w:rsidRPr="00F737E2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eastAsia="Zurich BT" w:cstheme="minorHAnsi"/>
                <w:color w:val="000000" w:themeColor="text1"/>
                <w:sz w:val="24"/>
                <w:szCs w:val="24"/>
              </w:rPr>
            </w:pPr>
            <w:r w:rsidRPr="00F737E2">
              <w:rPr>
                <w:rFonts w:eastAsia="Zurich BT" w:cstheme="minorHAnsi"/>
                <w:color w:val="000000" w:themeColor="text1"/>
                <w:sz w:val="24"/>
                <w:szCs w:val="24"/>
              </w:rPr>
              <w:t>A adesão será formalizada dentro do prazo de 90 dias, contado da autorização do órgão ou da entidade gerenciadora, observado o prazo de vigência da ata (art. 31, §2º, do Decreto n. 11.462/2023)?</w:t>
            </w:r>
            <w:r w:rsidRPr="00F737E2">
              <w:rPr>
                <w:rFonts w:eastAsia="Zurich BT" w:cstheme="minorHAnsi"/>
                <w:color w:val="000000" w:themeColor="text1"/>
                <w:sz w:val="24"/>
                <w:szCs w:val="24"/>
                <w:vertAlign w:val="superscript"/>
              </w:rPr>
              <w:endnoteReference w:id="8"/>
            </w:r>
          </w:p>
          <w:p w14:paraId="713123DC" w14:textId="77777777" w:rsidR="00664B42" w:rsidRPr="00F45AC8" w:rsidRDefault="00664B42" w:rsidP="00E95958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539B319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648668258"/>
                <w:placeholder>
                  <w:docPart w:val="92946D3963AD4565ADF2DC6697C2B92F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8972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03AAEAA3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074B41FA" w14:textId="77777777" w:rsidR="00664B42" w:rsidRPr="00F45AC8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F45AC8">
              <w:rPr>
                <w:rFonts w:cstheme="minorHAnsi"/>
                <w:sz w:val="24"/>
                <w:szCs w:val="24"/>
              </w:rPr>
              <w:lastRenderedPageBreak/>
              <w:t xml:space="preserve">A contratação será formalizada por instrumento contratual, emissão de nota de empenho de despesa, autorização de compra ou outro instrumento hábil </w:t>
            </w:r>
            <w:r w:rsidRPr="001B63EF">
              <w:rPr>
                <w:rFonts w:cstheme="minorHAnsi"/>
                <w:color w:val="000000" w:themeColor="text1"/>
                <w:sz w:val="24"/>
                <w:szCs w:val="24"/>
              </w:rPr>
              <w:t>(art. 166 do Decreto Municipal n. 3884/2024)?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D2EBE61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227960357"/>
                <w:placeholder>
                  <w:docPart w:val="7650E3FBD43E4B839A48D58EE50A380A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354A6FAC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41C9C3A8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4EF817D3" w14:textId="77777777" w:rsidR="00664B42" w:rsidRPr="00F45AC8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1B63EF">
              <w:rPr>
                <w:rFonts w:cstheme="minorHAnsi"/>
                <w:color w:val="000000" w:themeColor="text1"/>
                <w:sz w:val="24"/>
                <w:szCs w:val="24"/>
              </w:rPr>
              <w:t>O instrumento que será adotado será firmado dentro do prazo de validade da ata de registro de preços (art. 161 do Decreto Municipal n. 3.884/2024)?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EB6E4BA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210927632"/>
                <w:placeholder>
                  <w:docPart w:val="6B4C65460D704B529BC7C607FA2379C3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69717CB3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25B8DDD6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7463DBB2" w14:textId="77777777" w:rsidR="00664B42" w:rsidRPr="00CF60A4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CF60A4">
              <w:rPr>
                <w:rFonts w:cstheme="minorHAnsi"/>
                <w:sz w:val="24"/>
                <w:szCs w:val="24"/>
              </w:rPr>
              <w:t>Foram consultados todos os sistemas de consulta abaixo e juntados aos autos os respectivos comprovantes</w:t>
            </w:r>
            <w:r>
              <w:rPr>
                <w:rFonts w:cstheme="minorHAnsi"/>
                <w:sz w:val="24"/>
                <w:szCs w:val="24"/>
              </w:rPr>
              <w:t xml:space="preserve"> relacionados ao fornecedor</w:t>
            </w:r>
            <w:r w:rsidRPr="00CF60A4">
              <w:rPr>
                <w:rFonts w:cstheme="minorHAnsi"/>
                <w:sz w:val="24"/>
                <w:szCs w:val="24"/>
              </w:rPr>
              <w:t>?</w:t>
            </w:r>
          </w:p>
          <w:p w14:paraId="35F0296F" w14:textId="77777777" w:rsidR="00664B42" w:rsidRPr="00471098" w:rsidRDefault="00664B42" w:rsidP="00E95958">
            <w:pPr>
              <w:autoSpaceDE w:val="0"/>
              <w:autoSpaceDN w:val="0"/>
              <w:adjustRightInd w:val="0"/>
              <w:spacing w:line="240" w:lineRule="auto"/>
              <w:ind w:left="708"/>
              <w:rPr>
                <w:rFonts w:cstheme="minorHAnsi"/>
                <w:sz w:val="24"/>
                <w:szCs w:val="24"/>
              </w:rPr>
            </w:pPr>
            <w:r w:rsidRPr="00471098">
              <w:rPr>
                <w:rFonts w:cstheme="minorHAnsi"/>
                <w:sz w:val="24"/>
                <w:szCs w:val="24"/>
              </w:rPr>
              <w:t xml:space="preserve">a) SICAF;  </w:t>
            </w:r>
          </w:p>
          <w:p w14:paraId="59726535" w14:textId="77777777" w:rsidR="00664B42" w:rsidRPr="00471098" w:rsidRDefault="00664B42" w:rsidP="00E95958">
            <w:pPr>
              <w:autoSpaceDE w:val="0"/>
              <w:autoSpaceDN w:val="0"/>
              <w:adjustRightInd w:val="0"/>
              <w:spacing w:line="240" w:lineRule="auto"/>
              <w:ind w:left="708"/>
              <w:rPr>
                <w:rFonts w:cstheme="minorHAnsi"/>
                <w:sz w:val="24"/>
                <w:szCs w:val="24"/>
              </w:rPr>
            </w:pPr>
            <w:r w:rsidRPr="00471098">
              <w:rPr>
                <w:rFonts w:cstheme="minorHAnsi"/>
                <w:sz w:val="24"/>
                <w:szCs w:val="24"/>
              </w:rPr>
              <w:t>b) Cadastro Nacional de Empresas Inidôneas e Suspensas - CEIS, mantido pela Controladoria-Geral da União (www.portaldatransparencia.gov.br/</w:t>
            </w:r>
            <w:proofErr w:type="spellStart"/>
            <w:r w:rsidRPr="00471098">
              <w:rPr>
                <w:rFonts w:cstheme="minorHAnsi"/>
                <w:sz w:val="24"/>
                <w:szCs w:val="24"/>
              </w:rPr>
              <w:t>ceis</w:t>
            </w:r>
            <w:proofErr w:type="spellEnd"/>
            <w:r w:rsidRPr="00471098">
              <w:rPr>
                <w:rFonts w:cstheme="minorHAnsi"/>
                <w:sz w:val="24"/>
                <w:szCs w:val="24"/>
              </w:rPr>
              <w:t xml:space="preserve">);  </w:t>
            </w:r>
          </w:p>
          <w:p w14:paraId="14A192F3" w14:textId="77777777" w:rsidR="00664B42" w:rsidRPr="00471098" w:rsidRDefault="00664B42" w:rsidP="00E95958">
            <w:pPr>
              <w:autoSpaceDE w:val="0"/>
              <w:autoSpaceDN w:val="0"/>
              <w:adjustRightInd w:val="0"/>
              <w:spacing w:line="240" w:lineRule="auto"/>
              <w:ind w:left="708"/>
              <w:rPr>
                <w:rFonts w:cstheme="minorHAnsi"/>
                <w:sz w:val="24"/>
                <w:szCs w:val="24"/>
              </w:rPr>
            </w:pPr>
            <w:r w:rsidRPr="00471098">
              <w:rPr>
                <w:rFonts w:cstheme="minorHAnsi"/>
                <w:sz w:val="24"/>
                <w:szCs w:val="24"/>
              </w:rPr>
              <w:t>c) Cadastro Nacional de Condenações Cíveis por Atos de Improbidade Administrativa, mantido pelo Conselho Nacional de Justiça (www.cnj.jus.br/</w:t>
            </w:r>
            <w:proofErr w:type="spellStart"/>
            <w:r w:rsidRPr="00471098">
              <w:rPr>
                <w:rFonts w:cstheme="minorHAnsi"/>
                <w:sz w:val="24"/>
                <w:szCs w:val="24"/>
              </w:rPr>
              <w:t>improbidade_adm</w:t>
            </w:r>
            <w:proofErr w:type="spellEnd"/>
            <w:r w:rsidRPr="00471098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471098">
              <w:rPr>
                <w:rFonts w:cstheme="minorHAnsi"/>
                <w:sz w:val="24"/>
                <w:szCs w:val="24"/>
              </w:rPr>
              <w:t>consultar_requerido.php</w:t>
            </w:r>
            <w:proofErr w:type="spellEnd"/>
            <w:r w:rsidRPr="00471098">
              <w:rPr>
                <w:rFonts w:cstheme="minorHAnsi"/>
                <w:sz w:val="24"/>
                <w:szCs w:val="24"/>
              </w:rPr>
              <w:t xml:space="preserve">).  </w:t>
            </w:r>
          </w:p>
          <w:p w14:paraId="158F2EF3" w14:textId="77777777" w:rsidR="00664B42" w:rsidRPr="00A63FCA" w:rsidRDefault="00664B42" w:rsidP="00E95958">
            <w:pPr>
              <w:spacing w:line="240" w:lineRule="auto"/>
              <w:ind w:left="708"/>
              <w:jc w:val="both"/>
              <w:rPr>
                <w:rFonts w:cstheme="minorHAnsi"/>
                <w:sz w:val="24"/>
                <w:szCs w:val="24"/>
              </w:rPr>
            </w:pPr>
            <w:r w:rsidRPr="00A63FCA">
              <w:rPr>
                <w:rFonts w:cstheme="minorHAnsi"/>
                <w:sz w:val="24"/>
                <w:szCs w:val="24"/>
              </w:rPr>
              <w:t>d) Lista de Inidôneos, mantida pelo Tribunal de Contas da União – TCU (</w:t>
            </w:r>
            <w:hyperlink r:id="rId7" w:history="1">
              <w:r w:rsidRPr="001D07C0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</w:rPr>
                <w:t>https://contas.tcu.gov.br/ords/f?p=INABILITADO:INIDONEOS</w:t>
              </w:r>
            </w:hyperlink>
            <w:r w:rsidRPr="001D07C0">
              <w:rPr>
                <w:rFonts w:cstheme="minorHAnsi"/>
                <w:color w:val="000000" w:themeColor="text1"/>
                <w:sz w:val="24"/>
                <w:szCs w:val="24"/>
              </w:rPr>
              <w:t xml:space="preserve">) e o TCE/RJ </w:t>
            </w:r>
            <w:proofErr w:type="gramStart"/>
            <w:r w:rsidRPr="001D07C0">
              <w:rPr>
                <w:rFonts w:cstheme="minorHAnsi"/>
                <w:color w:val="000000" w:themeColor="text1"/>
                <w:sz w:val="24"/>
                <w:szCs w:val="24"/>
              </w:rPr>
              <w:t>(  https://www</w:t>
            </w:r>
            <w:r w:rsidRPr="00F8317B">
              <w:rPr>
                <w:rFonts w:cstheme="minorHAnsi"/>
                <w:sz w:val="24"/>
                <w:szCs w:val="24"/>
              </w:rPr>
              <w:t>.tcerj.tc.br/portalnovo/pagina/inabilitados_e_inidoneos</w:t>
            </w:r>
            <w:proofErr w:type="gramEnd"/>
            <w:r>
              <w:rPr>
                <w:rFonts w:cstheme="minorHAnsi"/>
                <w:sz w:val="24"/>
                <w:szCs w:val="24"/>
              </w:rPr>
              <w:t>)</w:t>
            </w:r>
            <w:r w:rsidRPr="00A63FCA">
              <w:rPr>
                <w:rFonts w:cstheme="minorHAnsi"/>
                <w:sz w:val="24"/>
                <w:szCs w:val="24"/>
              </w:rPr>
              <w:t>;</w:t>
            </w:r>
            <w:r w:rsidRPr="00471098">
              <w:rPr>
                <w:rStyle w:val="Refdenotadefim"/>
                <w:rFonts w:cstheme="minorHAnsi"/>
                <w:sz w:val="24"/>
                <w:szCs w:val="24"/>
              </w:rPr>
              <w:endnoteReference w:id="9"/>
            </w:r>
            <w:r w:rsidRPr="00A63FC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108DC5F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034967624"/>
                <w:placeholder>
                  <w:docPart w:val="CA14AB547A1C453A83AF0652BA3FB520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3BFAF5EA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3B53D7DB" w14:textId="77777777" w:rsidTr="00664B42">
        <w:trPr>
          <w:trHeight w:val="2759"/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40232DB0" w14:textId="77777777" w:rsidR="00664B42" w:rsidRPr="00510A5D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CF60A4">
              <w:rPr>
                <w:rFonts w:cstheme="minorHAnsi"/>
                <w:sz w:val="24"/>
                <w:szCs w:val="24"/>
              </w:rPr>
              <w:t>Consta dos</w:t>
            </w:r>
            <w:r>
              <w:rPr>
                <w:rFonts w:cstheme="minorHAnsi"/>
                <w:sz w:val="24"/>
                <w:szCs w:val="24"/>
              </w:rPr>
              <w:t xml:space="preserve"> autos</w:t>
            </w:r>
            <w:r w:rsidRPr="00CF60A4">
              <w:rPr>
                <w:rFonts w:cstheme="minorHAnsi"/>
                <w:sz w:val="24"/>
                <w:szCs w:val="24"/>
              </w:rPr>
              <w:t xml:space="preserve"> </w:t>
            </w:r>
            <w:r w:rsidRPr="005930F6">
              <w:rPr>
                <w:rFonts w:cstheme="minorHAnsi"/>
                <w:sz w:val="24"/>
                <w:szCs w:val="24"/>
              </w:rPr>
              <w:t xml:space="preserve">consulta </w:t>
            </w:r>
            <w:r>
              <w:rPr>
                <w:rFonts w:cstheme="minorHAnsi"/>
                <w:sz w:val="24"/>
                <w:szCs w:val="24"/>
              </w:rPr>
              <w:t>à Secretaria de Fazenda a respeito de cr</w:t>
            </w:r>
            <w:r w:rsidRPr="00ED45F2">
              <w:rPr>
                <w:rFonts w:cstheme="minorHAnsi"/>
                <w:sz w:val="24"/>
                <w:szCs w:val="24"/>
              </w:rPr>
              <w:t xml:space="preserve">éditos não quitados </w:t>
            </w:r>
            <w:r>
              <w:rPr>
                <w:rFonts w:cstheme="minorHAnsi"/>
                <w:sz w:val="24"/>
                <w:szCs w:val="24"/>
              </w:rPr>
              <w:t xml:space="preserve">junto aos </w:t>
            </w:r>
            <w:r w:rsidRPr="00ED45F2">
              <w:rPr>
                <w:rFonts w:cstheme="minorHAnsi"/>
                <w:sz w:val="24"/>
                <w:szCs w:val="24"/>
              </w:rPr>
              <w:t xml:space="preserve">órgãos e entidades </w:t>
            </w:r>
            <w:r>
              <w:rPr>
                <w:rFonts w:cstheme="minorHAnsi"/>
                <w:sz w:val="24"/>
                <w:szCs w:val="24"/>
              </w:rPr>
              <w:t>municipais</w:t>
            </w:r>
            <w:r w:rsidRPr="00510A5D">
              <w:rPr>
                <w:rFonts w:cstheme="minorHAnsi"/>
                <w:sz w:val="24"/>
                <w:szCs w:val="24"/>
              </w:rPr>
              <w:t>?</w:t>
            </w:r>
            <w:r w:rsidRPr="00510A5D">
              <w:rPr>
                <w:rFonts w:cstheme="minorHAnsi"/>
                <w:sz w:val="24"/>
                <w:szCs w:val="24"/>
                <w:vertAlign w:val="superscript"/>
              </w:rPr>
              <w:endnoteReference w:id="10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09C95B3" w14:textId="77777777" w:rsidR="00664B42" w:rsidRPr="00967168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368496248"/>
                <w:placeholder>
                  <w:docPart w:val="5DB14042E9864986BCF19531695E52C1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 w:rsidRPr="00510A5D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FFFFFF" w:themeFill="background1"/>
          </w:tcPr>
          <w:p w14:paraId="3227C8EC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4B42" w:rsidRPr="00967168" w14:paraId="27EB53B4" w14:textId="77777777" w:rsidTr="00664B42">
        <w:trPr>
          <w:tblCellSpacing w:w="0" w:type="dxa"/>
          <w:jc w:val="center"/>
        </w:trPr>
        <w:tc>
          <w:tcPr>
            <w:tcW w:w="5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8CC966" w14:textId="77777777" w:rsidR="00664B42" w:rsidRPr="0046265E" w:rsidRDefault="00664B42" w:rsidP="00664B42">
            <w:pPr>
              <w:pStyle w:val="PargrafodaLista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46265E">
              <w:rPr>
                <w:rFonts w:cstheme="minorHAnsi"/>
              </w:rPr>
              <w:t>Foi consultado o Guia Nacional de Contratações Sustentáveis da Consultoria Geral da União para inserção dos critérios de sustentabilidade?</w:t>
            </w:r>
            <w:r w:rsidRPr="0046265E">
              <w:rPr>
                <w:rStyle w:val="Refdenotadefim"/>
                <w:rFonts w:cstheme="minorHAnsi"/>
              </w:rPr>
              <w:endnoteReference w:id="11"/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617038E" w14:textId="77777777" w:rsidR="00664B42" w:rsidRDefault="00664B42" w:rsidP="00E95958">
            <w:pPr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522244113"/>
                <w:placeholder>
                  <w:docPart w:val="C5101CF21B3A4FA696F1C4A8816C6D89"/>
                </w:placeholder>
                <w:showingPlcHdr/>
                <w:dropDownList>
                  <w:listItem w:value="Sim"/>
                  <w:listItem w:displayText="Não" w:value="Não"/>
                  <w:listItem w:displayText="Não se aplica" w:value="Não se aplica"/>
                </w:dropDownList>
              </w:sdtPr>
              <w:sdtContent>
                <w:r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5BF02C96" w14:textId="77777777" w:rsidR="00664B42" w:rsidRPr="00967168" w:rsidRDefault="00664B42" w:rsidP="00E9595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line="240" w:lineRule="auto"/>
        <w:jc w:val="both"/>
      </w:pPr>
    </w:p>
    <w:p w14:paraId="5CD45E0C" w14:textId="28263EBB" w:rsidR="005E27DE" w:rsidRDefault="005E27DE"/>
    <w:p w14:paraId="5E414EFE" w14:textId="77777777" w:rsidR="00664B42" w:rsidRDefault="00664B42"/>
    <w:sectPr w:rsidR="00664B42">
      <w:headerReference w:type="default" r:id="rId8"/>
      <w:footerReference w:type="default" r:id="rId9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line="240" w:lineRule="auto"/>
      </w:pPr>
      <w:r>
        <w:continuationSeparator/>
      </w:r>
    </w:p>
  </w:endnote>
  <w:endnote w:id="1">
    <w:p w14:paraId="09F6F8BC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r w:rsidRPr="007C503E">
        <w:t xml:space="preserve"> O DFD é documento obrigatório que deve constar em qualquer processo de contratação, conforme art. 12, VII, e art. 72, I, da Lei 14133/21. A regra é que o DFD já tenha sido elaborado para os fins do PCA. Neste caso, é salutar que haja a juntada de sua cópia nos autos. Entretanto, nos casos previstos no art. 7º do Decreto nº 10.947/22, há a dispensa do registro da contratação no plano anual, o que implica na não elaboração, naquela oportunidade, do DFD. Então, nesta hipótese, o DFD constará apenas do processo de contratação direta, conforme art. 12, VII e §1º, da Lei 14133/21 e art. 7º do Decreto 10947/22, já citados.</w:t>
      </w:r>
    </w:p>
  </w:endnote>
  <w:endnote w:id="2">
    <w:p w14:paraId="62B0FDB1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proofErr w:type="gramStart"/>
      <w:r w:rsidRPr="007C503E">
        <w:t>.Art.</w:t>
      </w:r>
      <w:proofErr w:type="gramEnd"/>
      <w:r w:rsidRPr="007C503E">
        <w:t xml:space="preserve"> 18, VII, da Lei 14133/21</w:t>
      </w:r>
    </w:p>
  </w:endnote>
  <w:endnote w:id="3">
    <w:p w14:paraId="3B014E63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r w:rsidRPr="007C503E">
        <w:t xml:space="preserve"> Art. 18 da Lei 14133/21</w:t>
      </w:r>
    </w:p>
  </w:endnote>
  <w:endnote w:id="4">
    <w:p w14:paraId="3C28F2B3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r w:rsidRPr="007C503E">
        <w:t xml:space="preserve"> Art. 18, §1º, da Lei 14133/21</w:t>
      </w:r>
    </w:p>
  </w:endnote>
  <w:endnote w:id="5">
    <w:p w14:paraId="09F3827D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r w:rsidRPr="007C503E">
        <w:t xml:space="preserve"> </w:t>
      </w:r>
      <w:r w:rsidRPr="007C503E">
        <w:rPr>
          <w:rFonts w:cstheme="minorHAnsi"/>
        </w:rPr>
        <w:t xml:space="preserve">Ressalte-se que, nos termos do art. 11, </w:t>
      </w:r>
      <w:r w:rsidRPr="007C503E">
        <w:rPr>
          <w:rFonts w:cstheme="minorHAnsi"/>
          <w:i/>
          <w:iCs/>
        </w:rPr>
        <w:t>caput</w:t>
      </w:r>
      <w:r w:rsidRPr="007C503E">
        <w:rPr>
          <w:rFonts w:cstheme="minorHAnsi"/>
        </w:rPr>
        <w:t xml:space="preserve">, da IN SEGES ME nº 81/2022, a elaboração do termo de referência é “dispensada na hipótese do inciso III do art. 75 da Lei nº 14.133, de 2021, </w:t>
      </w:r>
      <w:r w:rsidRPr="007C503E">
        <w:rPr>
          <w:rFonts w:cstheme="minorHAnsi"/>
          <w:u w:val="single"/>
        </w:rPr>
        <w:t>nas adesões a atas de registro de preços</w:t>
      </w:r>
      <w:r w:rsidRPr="007C503E">
        <w:rPr>
          <w:rFonts w:cstheme="minorHAnsi"/>
        </w:rPr>
        <w:t xml:space="preserve"> e nos casos de prorrogações dos contratos de serviços e fornecimentos contínuos”.</w:t>
      </w:r>
    </w:p>
  </w:endnote>
  <w:endnote w:id="6">
    <w:p w14:paraId="5DE1B77F" w14:textId="77777777" w:rsidR="00664B42" w:rsidRPr="007C503E" w:rsidRDefault="00664B42" w:rsidP="00664B42">
      <w:pPr>
        <w:pStyle w:val="Textodenotadefim"/>
        <w:ind w:left="-567"/>
        <w:jc w:val="both"/>
        <w:rPr>
          <w:rFonts w:cstheme="minorHAnsi"/>
          <w:color w:val="000000" w:themeColor="text1"/>
        </w:rPr>
      </w:pPr>
      <w:r w:rsidRPr="007C503E">
        <w:rPr>
          <w:rStyle w:val="Refdenotadefim"/>
          <w:color w:val="000000" w:themeColor="text1"/>
        </w:rPr>
        <w:endnoteRef/>
      </w:r>
      <w:r w:rsidRPr="007C503E">
        <w:rPr>
          <w:color w:val="000000" w:themeColor="text1"/>
        </w:rPr>
        <w:t xml:space="preserve"> </w:t>
      </w:r>
      <w:r w:rsidRPr="007C503E">
        <w:rPr>
          <w:rFonts w:cstheme="minorHAnsi"/>
          <w:color w:val="000000" w:themeColor="text1"/>
        </w:rPr>
        <w:t>A lei admite adesão inclusive para provável desabastecimento ou descontinuidade de serviço público (art. 86, §2º, I, da Lei n. 14.133/2021). art. 157, §7, do Decreto Municipal n. 3.8844/2024.</w:t>
      </w:r>
    </w:p>
  </w:endnote>
  <w:endnote w:id="7">
    <w:p w14:paraId="374964EB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r w:rsidRPr="007C503E">
        <w:t xml:space="preserve"> </w:t>
      </w:r>
      <w:r w:rsidRPr="007C503E">
        <w:rPr>
          <w:rFonts w:cstheme="minorHAnsi"/>
        </w:rPr>
        <w:t>A autorização do órgão ou da entidade gerenciadora apenas será realizada após a aceitação da adesão pelo fornecedor (art. 31, §1º, do Decreto n. 11.462/2023).</w:t>
      </w:r>
    </w:p>
  </w:endnote>
  <w:endnote w:id="8">
    <w:p w14:paraId="15B166C9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r w:rsidRPr="007C503E">
        <w:t xml:space="preserve"> </w:t>
      </w:r>
      <w:r w:rsidRPr="007C503E">
        <w:rPr>
          <w:rFonts w:cstheme="minorHAnsi"/>
        </w:rPr>
        <w:t>Em caso de necessidade de prorrogação desse prazo de 90 dias, deverá ser obtida a autorização do órgão ou entidade gerenciadora (art. 31, §2º, do Decreto n. 11.462/2023).</w:t>
      </w:r>
    </w:p>
  </w:endnote>
  <w:endnote w:id="9">
    <w:p w14:paraId="51C0F793" w14:textId="77777777" w:rsidR="00664B42" w:rsidRPr="007C503E" w:rsidRDefault="00664B42" w:rsidP="00664B42">
      <w:pPr>
        <w:pStyle w:val="Textodenotadefim"/>
        <w:ind w:left="-567"/>
        <w:rPr>
          <w:rFonts w:cstheme="minorHAnsi"/>
        </w:rPr>
      </w:pPr>
      <w:r w:rsidRPr="007C503E">
        <w:rPr>
          <w:rStyle w:val="Refdenotadefim"/>
        </w:rPr>
        <w:endnoteRef/>
      </w:r>
      <w:r w:rsidRPr="007C503E">
        <w:t xml:space="preserve"> </w:t>
      </w:r>
      <w:r w:rsidRPr="007C503E">
        <w:rPr>
          <w:rFonts w:cstheme="minorHAnsi"/>
        </w:rPr>
        <w:t>Art. 91, §4º, da Lei 14.133/2021.</w:t>
      </w:r>
    </w:p>
  </w:endnote>
  <w:endnote w:id="10">
    <w:p w14:paraId="72E691F9" w14:textId="77777777" w:rsidR="00664B42" w:rsidRPr="007C503E" w:rsidRDefault="00664B42" w:rsidP="00664B42">
      <w:pPr>
        <w:pStyle w:val="Textodenotadefim"/>
        <w:ind w:left="-567"/>
        <w:jc w:val="both"/>
      </w:pPr>
      <w:r w:rsidRPr="007C503E">
        <w:rPr>
          <w:rStyle w:val="Refdenotadefim"/>
        </w:rPr>
        <w:endnoteRef/>
      </w:r>
      <w:r w:rsidRPr="007C503E">
        <w:t xml:space="preserve"> </w:t>
      </w:r>
      <w:r w:rsidRPr="007C503E">
        <w:rPr>
          <w:rFonts w:cstheme="minorHAnsi"/>
        </w:rPr>
        <w:t xml:space="preserve"> Lei 10.522, de 19.7.2002, art. 6º, inciso III; TCU, Acórdão 6.246/2010 - 2ª Câmara, de 26.10.2010.(utilizados por analogia).</w:t>
      </w:r>
    </w:p>
  </w:endnote>
  <w:endnote w:id="11">
    <w:p w14:paraId="127AF9EB" w14:textId="77777777" w:rsidR="00664B42" w:rsidRDefault="00664B42" w:rsidP="00664B42">
      <w:pPr>
        <w:pStyle w:val="Textodenotadefim"/>
        <w:ind w:left="-567"/>
      </w:pPr>
      <w:r w:rsidRPr="007C503E">
        <w:rPr>
          <w:rStyle w:val="Refdenotadefim"/>
        </w:rPr>
        <w:endnoteRef/>
      </w:r>
      <w:r w:rsidRPr="007C503E">
        <w:t xml:space="preserve"> </w:t>
      </w:r>
      <w:r w:rsidRPr="001D07C0">
        <w:rPr>
          <w:color w:val="000000" w:themeColor="text1"/>
        </w:rPr>
        <w:t xml:space="preserve">Disponível em </w:t>
      </w:r>
      <w:hyperlink r:id="rId1" w:history="1">
        <w:r w:rsidRPr="001D07C0">
          <w:rPr>
            <w:rStyle w:val="Hyperlink"/>
            <w:color w:val="000000" w:themeColor="text1"/>
          </w:rPr>
          <w:t>https://www.gov.br/agu/pt-br/composicao/cgu/cgu/guias/guia-de-contratacoes-sustentaveis-set-2023.pdf</w:t>
        </w:r>
      </w:hyperlink>
      <w:r w:rsidRPr="001D07C0">
        <w:rPr>
          <w:color w:val="000000" w:themeColor="text1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Zurich B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664B42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53DF9EB1" w:rsidR="00B523BC" w:rsidRDefault="00664B42">
    <w:pPr>
      <w:pStyle w:val="Cabealho"/>
    </w:pPr>
  </w:p>
  <w:p w14:paraId="44D7DC2B" w14:textId="77777777" w:rsidR="00664B42" w:rsidRDefault="00664B4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73AA3"/>
    <w:multiLevelType w:val="hybridMultilevel"/>
    <w:tmpl w:val="7138EC4A"/>
    <w:lvl w:ilvl="0" w:tplc="9AEE44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585AB2"/>
    <w:rsid w:val="005E27DE"/>
    <w:rsid w:val="00664B42"/>
    <w:rsid w:val="00736C8D"/>
    <w:rsid w:val="009A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B42"/>
    <w:pPr>
      <w:widowControl w:val="0"/>
      <w:spacing w:after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character" w:styleId="Hyperlink">
    <w:name w:val="Hyperlink"/>
    <w:uiPriority w:val="99"/>
    <w:unhideWhenUsed/>
    <w:rsid w:val="00664B4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64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as.tcu.gov.br/ords/f?p=INABILITADO:INIDONEO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br/agu/pt-br/composicao/cgu/cgu/guias/guia-de-contratacoes-sustentaveis-set-2023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F3DD363A0843BD9D16E73A1F3C057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D6F3E7-B330-4412-8629-C57FBD88562D}"/>
      </w:docPartPr>
      <w:docPartBody>
        <w:p w:rsidR="00000000" w:rsidRDefault="001409D3" w:rsidP="001409D3">
          <w:pPr>
            <w:pStyle w:val="16F3DD363A0843BD9D16E73A1F3C057A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6C6237E1E6234F298E12C5511F288B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7E25F01-A9D2-42DA-B52A-3BC20D078FCF}"/>
      </w:docPartPr>
      <w:docPartBody>
        <w:p w:rsidR="00000000" w:rsidRDefault="001409D3" w:rsidP="001409D3">
          <w:pPr>
            <w:pStyle w:val="6C6237E1E6234F298E12C5511F288B84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B97D4440DF0648B1879AFEF81350519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B6AF82-C6E9-47C3-B754-1FF1B7A23DBD}"/>
      </w:docPartPr>
      <w:docPartBody>
        <w:p w:rsidR="00000000" w:rsidRDefault="001409D3" w:rsidP="001409D3">
          <w:pPr>
            <w:pStyle w:val="B97D4440DF0648B1879AFEF813505197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F223F3FD3D954CF9BC98F7050F1A66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ECEEDFD-5596-4CC3-981B-24353C77848D}"/>
      </w:docPartPr>
      <w:docPartBody>
        <w:p w:rsidR="00000000" w:rsidRDefault="001409D3" w:rsidP="001409D3">
          <w:pPr>
            <w:pStyle w:val="F223F3FD3D954CF9BC98F7050F1A669F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5EBFB2307A2F48518C40DA55D07883B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7BCBEF-200F-4984-A3BB-40D38FC81883}"/>
      </w:docPartPr>
      <w:docPartBody>
        <w:p w:rsidR="00000000" w:rsidRDefault="001409D3" w:rsidP="001409D3">
          <w:pPr>
            <w:pStyle w:val="5EBFB2307A2F48518C40DA55D07883B3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2D7FA3D60F9543B99074F12B43E96D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B57C994-8BD6-48C0-BA33-63A1F634FACD}"/>
      </w:docPartPr>
      <w:docPartBody>
        <w:p w:rsidR="00000000" w:rsidRDefault="001409D3" w:rsidP="001409D3">
          <w:pPr>
            <w:pStyle w:val="2D7FA3D60F9543B99074F12B43E96DC3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5A297BF1F2DB424AA4754C58E3F42F7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3512395-BD76-40EC-8C23-74C36EF92A56}"/>
      </w:docPartPr>
      <w:docPartBody>
        <w:p w:rsidR="00000000" w:rsidRDefault="001409D3" w:rsidP="001409D3">
          <w:pPr>
            <w:pStyle w:val="5A297BF1F2DB424AA4754C58E3F42F75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557EA1256FF74734A48EC1D312F807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A81CDD-6190-4B0B-A00D-48993BF2DF6E}"/>
      </w:docPartPr>
      <w:docPartBody>
        <w:p w:rsidR="00000000" w:rsidRDefault="001409D3" w:rsidP="001409D3">
          <w:pPr>
            <w:pStyle w:val="557EA1256FF74734A48EC1D312F8076F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95C1365E6AA2486E8FC270E74AFDE6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349BF0-B9C8-4982-8704-8E17E105AB28}"/>
      </w:docPartPr>
      <w:docPartBody>
        <w:p w:rsidR="00000000" w:rsidRDefault="001409D3" w:rsidP="001409D3">
          <w:pPr>
            <w:pStyle w:val="95C1365E6AA2486E8FC270E74AFDE6EF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0E34FDA7D26248518B3DDFE4193CE0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2A2F50-4AD6-46B1-A3D3-6DB1A83CAD20}"/>
      </w:docPartPr>
      <w:docPartBody>
        <w:p w:rsidR="00000000" w:rsidRDefault="001409D3" w:rsidP="001409D3">
          <w:pPr>
            <w:pStyle w:val="0E34FDA7D26248518B3DDFE4193CE060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7EE62A334A8B4FC8885BBEFDEB4144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E67BC3-FBCE-4C91-B3CF-02433E52E442}"/>
      </w:docPartPr>
      <w:docPartBody>
        <w:p w:rsidR="00000000" w:rsidRDefault="001409D3" w:rsidP="001409D3">
          <w:pPr>
            <w:pStyle w:val="7EE62A334A8B4FC8885BBEFDEB4144EE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92946D3963AD4565ADF2DC6697C2B9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1F5A2B-F0C7-4360-BB79-2C63A1971400}"/>
      </w:docPartPr>
      <w:docPartBody>
        <w:p w:rsidR="00000000" w:rsidRDefault="001409D3" w:rsidP="001409D3">
          <w:pPr>
            <w:pStyle w:val="92946D3963AD4565ADF2DC6697C2B92F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7650E3FBD43E4B839A48D58EE50A38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09BD68-DFE2-4CEB-A024-79EB479D1A4C}"/>
      </w:docPartPr>
      <w:docPartBody>
        <w:p w:rsidR="00000000" w:rsidRDefault="001409D3" w:rsidP="001409D3">
          <w:pPr>
            <w:pStyle w:val="7650E3FBD43E4B839A48D58EE50A380A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6B4C65460D704B529BC7C607FA2379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3F68D9-0A1A-4577-92A5-0A4D4E38E6CB}"/>
      </w:docPartPr>
      <w:docPartBody>
        <w:p w:rsidR="00000000" w:rsidRDefault="001409D3" w:rsidP="001409D3">
          <w:pPr>
            <w:pStyle w:val="6B4C65460D704B529BC7C607FA2379C3"/>
          </w:pPr>
          <w:r>
            <w:rPr>
              <w:rFonts w:cstheme="minorHAnsi"/>
              <w:sz w:val="24"/>
              <w:szCs w:val="24"/>
            </w:rPr>
            <w:t>Resposta</w:t>
          </w:r>
        </w:p>
      </w:docPartBody>
    </w:docPart>
    <w:docPart>
      <w:docPartPr>
        <w:name w:val="CA14AB547A1C453A83AF0652BA3FB5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77B72B7-A894-4957-8C95-F0E732D1D960}"/>
      </w:docPartPr>
      <w:docPartBody>
        <w:p w:rsidR="00000000" w:rsidRDefault="001409D3" w:rsidP="001409D3">
          <w:pPr>
            <w:pStyle w:val="CA14AB547A1C453A83AF0652BA3FB520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5DB14042E9864986BCF19531695E52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FEA19C-91B1-48A2-8A58-0B3FE29873E1}"/>
      </w:docPartPr>
      <w:docPartBody>
        <w:p w:rsidR="00000000" w:rsidRDefault="001409D3" w:rsidP="001409D3">
          <w:pPr>
            <w:pStyle w:val="5DB14042E9864986BCF19531695E52C1"/>
          </w:pPr>
          <w:r>
            <w:rPr>
              <w:rFonts w:cstheme="minorHAnsi"/>
            </w:rPr>
            <w:t>Resposta</w:t>
          </w:r>
        </w:p>
      </w:docPartBody>
    </w:docPart>
    <w:docPart>
      <w:docPartPr>
        <w:name w:val="C5101CF21B3A4FA696F1C4A8816C6D8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7E20B3-203D-4E3C-9B53-91F5BC259E31}"/>
      </w:docPartPr>
      <w:docPartBody>
        <w:p w:rsidR="00000000" w:rsidRDefault="001409D3" w:rsidP="001409D3">
          <w:pPr>
            <w:pStyle w:val="C5101CF21B3A4FA696F1C4A8816C6D89"/>
          </w:pPr>
          <w:r>
            <w:rPr>
              <w:rFonts w:cstheme="minorHAnsi"/>
            </w:rPr>
            <w:t>Resposta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Zurich B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1409D3"/>
    <w:rsid w:val="00222310"/>
    <w:rsid w:val="0078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8403C"/>
    <w:rPr>
      <w:color w:val="808080"/>
    </w:rPr>
  </w:style>
  <w:style w:type="paragraph" w:customStyle="1" w:styleId="401BD8BFE74140B79BC534464F801805">
    <w:name w:val="401BD8BFE74140B79BC534464F801805"/>
    <w:rsid w:val="0078403C"/>
  </w:style>
  <w:style w:type="paragraph" w:customStyle="1" w:styleId="EF6F1D78DFC243A9BD5C9F997F21B7AF">
    <w:name w:val="EF6F1D78DFC243A9BD5C9F997F21B7AF"/>
    <w:rsid w:val="0078403C"/>
  </w:style>
  <w:style w:type="paragraph" w:customStyle="1" w:styleId="78CB660F8CE34A2FBB617B042AB8E4D5">
    <w:name w:val="78CB660F8CE34A2FBB617B042AB8E4D5"/>
    <w:rsid w:val="0078403C"/>
  </w:style>
  <w:style w:type="paragraph" w:customStyle="1" w:styleId="364EFA4490FF48249B12045AFD2AABE7">
    <w:name w:val="364EFA4490FF48249B12045AFD2AABE7"/>
    <w:rsid w:val="0078403C"/>
  </w:style>
  <w:style w:type="paragraph" w:customStyle="1" w:styleId="16F3DD363A0843BD9D16E73A1F3C057A">
    <w:name w:val="16F3DD363A0843BD9D16E73A1F3C057A"/>
    <w:rsid w:val="001409D3"/>
  </w:style>
  <w:style w:type="paragraph" w:customStyle="1" w:styleId="6C6237E1E6234F298E12C5511F288B84">
    <w:name w:val="6C6237E1E6234F298E12C5511F288B84"/>
    <w:rsid w:val="001409D3"/>
  </w:style>
  <w:style w:type="paragraph" w:customStyle="1" w:styleId="B97D4440DF0648B1879AFEF813505197">
    <w:name w:val="B97D4440DF0648B1879AFEF813505197"/>
    <w:rsid w:val="001409D3"/>
  </w:style>
  <w:style w:type="paragraph" w:customStyle="1" w:styleId="F223F3FD3D954CF9BC98F7050F1A669F">
    <w:name w:val="F223F3FD3D954CF9BC98F7050F1A669F"/>
    <w:rsid w:val="001409D3"/>
  </w:style>
  <w:style w:type="paragraph" w:customStyle="1" w:styleId="5EBFB2307A2F48518C40DA55D07883B3">
    <w:name w:val="5EBFB2307A2F48518C40DA55D07883B3"/>
    <w:rsid w:val="001409D3"/>
  </w:style>
  <w:style w:type="paragraph" w:customStyle="1" w:styleId="2D7FA3D60F9543B99074F12B43E96DC3">
    <w:name w:val="2D7FA3D60F9543B99074F12B43E96DC3"/>
    <w:rsid w:val="001409D3"/>
  </w:style>
  <w:style w:type="paragraph" w:customStyle="1" w:styleId="5A297BF1F2DB424AA4754C58E3F42F75">
    <w:name w:val="5A297BF1F2DB424AA4754C58E3F42F75"/>
    <w:rsid w:val="001409D3"/>
  </w:style>
  <w:style w:type="paragraph" w:customStyle="1" w:styleId="557EA1256FF74734A48EC1D312F8076F">
    <w:name w:val="557EA1256FF74734A48EC1D312F8076F"/>
    <w:rsid w:val="001409D3"/>
  </w:style>
  <w:style w:type="paragraph" w:customStyle="1" w:styleId="95C1365E6AA2486E8FC270E74AFDE6EF">
    <w:name w:val="95C1365E6AA2486E8FC270E74AFDE6EF"/>
    <w:rsid w:val="001409D3"/>
  </w:style>
  <w:style w:type="paragraph" w:customStyle="1" w:styleId="0E34FDA7D26248518B3DDFE4193CE060">
    <w:name w:val="0E34FDA7D26248518B3DDFE4193CE060"/>
    <w:rsid w:val="001409D3"/>
  </w:style>
  <w:style w:type="paragraph" w:customStyle="1" w:styleId="7EE62A334A8B4FC8885BBEFDEB4144EE">
    <w:name w:val="7EE62A334A8B4FC8885BBEFDEB4144EE"/>
    <w:rsid w:val="001409D3"/>
  </w:style>
  <w:style w:type="paragraph" w:customStyle="1" w:styleId="92946D3963AD4565ADF2DC6697C2B92F">
    <w:name w:val="92946D3963AD4565ADF2DC6697C2B92F"/>
    <w:rsid w:val="001409D3"/>
  </w:style>
  <w:style w:type="paragraph" w:customStyle="1" w:styleId="7650E3FBD43E4B839A48D58EE50A380A">
    <w:name w:val="7650E3FBD43E4B839A48D58EE50A380A"/>
    <w:rsid w:val="001409D3"/>
  </w:style>
  <w:style w:type="paragraph" w:customStyle="1" w:styleId="6B4C65460D704B529BC7C607FA2379C3">
    <w:name w:val="6B4C65460D704B529BC7C607FA2379C3"/>
    <w:rsid w:val="001409D3"/>
  </w:style>
  <w:style w:type="paragraph" w:customStyle="1" w:styleId="CA14AB547A1C453A83AF0652BA3FB520">
    <w:name w:val="CA14AB547A1C453A83AF0652BA3FB520"/>
    <w:rsid w:val="001409D3"/>
  </w:style>
  <w:style w:type="paragraph" w:customStyle="1" w:styleId="5DB14042E9864986BCF19531695E52C1">
    <w:name w:val="5DB14042E9864986BCF19531695E52C1"/>
    <w:rsid w:val="001409D3"/>
  </w:style>
  <w:style w:type="paragraph" w:customStyle="1" w:styleId="C5101CF21B3A4FA696F1C4A8816C6D89">
    <w:name w:val="C5101CF21B3A4FA696F1C4A8816C6D89"/>
    <w:rsid w:val="001409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521</Words>
  <Characters>2815</Characters>
  <Application>Microsoft Office Word</Application>
  <DocSecurity>0</DocSecurity>
  <Lines>23</Lines>
  <Paragraphs>6</Paragraphs>
  <ScaleCrop>false</ScaleCrop>
  <Company>PMRO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2025-05-23T16:18:00Z</dcterms:created>
  <dcterms:modified xsi:type="dcterms:W3CDTF">2025-05-23T16:18:00Z</dcterms:modified>
</cp:coreProperties>
</file>