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deGrade1Clara-nfase4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6"/>
        <w:gridCol w:w="2318"/>
        <w:gridCol w:w="1662"/>
      </w:tblGrid>
      <w:tr w:rsidR="00197533" w:rsidRPr="00967168" w14:paraId="0FDDEB61" w14:textId="77777777" w:rsidTr="00554C13">
        <w:tc>
          <w:tcPr>
            <w:tcW w:w="5676" w:type="dxa"/>
            <w:shd w:val="clear" w:color="auto" w:fill="C5E0B3" w:themeFill="accent6" w:themeFillTint="66"/>
          </w:tcPr>
          <w:p w14:paraId="3FB3CE53" w14:textId="77777777" w:rsidR="00197533" w:rsidRPr="00CD0694" w:rsidRDefault="00197533" w:rsidP="001B717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Lista de verificação 6 - </w:t>
            </w:r>
            <w:r w:rsidRPr="00CD0694">
              <w:rPr>
                <w:rFonts w:cstheme="minorHAnsi"/>
                <w:b/>
                <w:bCs/>
                <w:sz w:val="24"/>
                <w:szCs w:val="24"/>
              </w:rPr>
              <w:t>em caso de serviços de engenharia, observar os itens da verificação específica para acréscimos ou supressões acima e mais os seguintes</w:t>
            </w:r>
          </w:p>
        </w:tc>
        <w:tc>
          <w:tcPr>
            <w:tcW w:w="2318" w:type="dxa"/>
            <w:shd w:val="clear" w:color="auto" w:fill="C5E0B3" w:themeFill="accent6" w:themeFillTint="66"/>
          </w:tcPr>
          <w:p w14:paraId="6FFF0E3B" w14:textId="77777777" w:rsidR="00197533" w:rsidRDefault="00197533" w:rsidP="001B717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26D1E399" w14:textId="77777777" w:rsidR="00197533" w:rsidRPr="00967168" w:rsidRDefault="00197533" w:rsidP="001B71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C5E0B3" w:themeFill="accent6" w:themeFillTint="66"/>
          </w:tcPr>
          <w:p w14:paraId="5D15294A" w14:textId="77777777" w:rsidR="00197533" w:rsidRPr="00967168" w:rsidRDefault="00197533" w:rsidP="001B717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197533" w:rsidRPr="00967168" w14:paraId="3CA05B60" w14:textId="77777777" w:rsidTr="001B7170">
        <w:tc>
          <w:tcPr>
            <w:tcW w:w="5676" w:type="dxa"/>
          </w:tcPr>
          <w:p w14:paraId="4F9BA681" w14:textId="77777777" w:rsidR="00197533" w:rsidRPr="00967168" w:rsidRDefault="00197533" w:rsidP="00197533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Há orçamento específico detalhado em planilha, na forma do Capítulo II do Decreto 7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967168">
              <w:rPr>
                <w:rFonts w:cstheme="minorHAnsi"/>
                <w:sz w:val="24"/>
                <w:szCs w:val="24"/>
              </w:rPr>
              <w:t>983/2013?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</w:p>
        </w:tc>
        <w:tc>
          <w:tcPr>
            <w:tcW w:w="2318" w:type="dxa"/>
          </w:tcPr>
          <w:p w14:paraId="214F7A88" w14:textId="77777777" w:rsidR="00197533" w:rsidRPr="00967168" w:rsidRDefault="00197533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24450230"/>
                <w:placeholder>
                  <w:docPart w:val="BCB7B020144B4E8584758BBB7541E1CF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</w:tcPr>
          <w:p w14:paraId="011C7AD1" w14:textId="77777777" w:rsidR="00197533" w:rsidRPr="00967168" w:rsidRDefault="00197533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7533" w:rsidRPr="00967168" w14:paraId="322ADA7D" w14:textId="77777777" w:rsidTr="00554C13">
        <w:tc>
          <w:tcPr>
            <w:tcW w:w="5676" w:type="dxa"/>
            <w:shd w:val="clear" w:color="auto" w:fill="FFFFFF" w:themeFill="background1"/>
          </w:tcPr>
          <w:p w14:paraId="6EDE353C" w14:textId="77777777" w:rsidR="00197533" w:rsidRPr="00967168" w:rsidRDefault="00197533" w:rsidP="00197533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Consta anotação de responsabilidade técnica relativa às alterações nas planilhas orçamentárias integrantes do projeto?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"/>
            </w:r>
          </w:p>
        </w:tc>
        <w:tc>
          <w:tcPr>
            <w:tcW w:w="2318" w:type="dxa"/>
            <w:shd w:val="clear" w:color="auto" w:fill="FFFFFF" w:themeFill="background1"/>
          </w:tcPr>
          <w:p w14:paraId="5DAD2F6A" w14:textId="77777777" w:rsidR="00197533" w:rsidRPr="00967168" w:rsidRDefault="00197533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498111595"/>
                <w:placeholder>
                  <w:docPart w:val="ED0D04D2B98A4744A817A80E5DE06B65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5800CFA5" w14:textId="77777777" w:rsidR="00197533" w:rsidRPr="00967168" w:rsidRDefault="00197533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7533" w:rsidRPr="00967168" w14:paraId="17785207" w14:textId="77777777" w:rsidTr="00554C13">
        <w:tc>
          <w:tcPr>
            <w:tcW w:w="5676" w:type="dxa"/>
            <w:shd w:val="clear" w:color="auto" w:fill="FFFFFF" w:themeFill="background1"/>
          </w:tcPr>
          <w:p w14:paraId="310CB651" w14:textId="77777777" w:rsidR="00197533" w:rsidRPr="00967168" w:rsidRDefault="00197533" w:rsidP="00197533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Havendo a inclusão de custo unitário não originalmente previsto, foi atestado que o preço corresponde ao custo obtido nos sistemas de custos da Administração acrescido do BDI e aplicado o desconto global obtido na licitação?</w:t>
            </w:r>
          </w:p>
        </w:tc>
        <w:tc>
          <w:tcPr>
            <w:tcW w:w="2318" w:type="dxa"/>
            <w:shd w:val="clear" w:color="auto" w:fill="FFFFFF" w:themeFill="background1"/>
          </w:tcPr>
          <w:p w14:paraId="4FBB1126" w14:textId="77777777" w:rsidR="00197533" w:rsidRPr="00967168" w:rsidRDefault="00197533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453169124"/>
                <w:placeholder>
                  <w:docPart w:val="367EC392199B4D6481868C7F3EC067F2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568DC2D5" w14:textId="77777777" w:rsidR="00197533" w:rsidRPr="00967168" w:rsidRDefault="00197533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7533" w:rsidRPr="00967168" w14:paraId="6DA29D1B" w14:textId="77777777" w:rsidTr="00554C13">
        <w:tc>
          <w:tcPr>
            <w:tcW w:w="5676" w:type="dxa"/>
            <w:shd w:val="clear" w:color="auto" w:fill="FFFFFF" w:themeFill="background1"/>
          </w:tcPr>
          <w:p w14:paraId="7DEF988D" w14:textId="77777777" w:rsidR="00197533" w:rsidRPr="00967168" w:rsidRDefault="00197533" w:rsidP="00197533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 xml:space="preserve">Foi observada a vedação de reduzir, em favor do contratado, a diferença percentual entre o </w:t>
            </w:r>
            <w:r w:rsidRPr="004124CF">
              <w:rPr>
                <w:rFonts w:cstheme="minorHAnsi"/>
                <w:sz w:val="24"/>
                <w:szCs w:val="24"/>
              </w:rPr>
              <w:t>valor global</w:t>
            </w:r>
            <w:r w:rsidRPr="00967168">
              <w:rPr>
                <w:rFonts w:cstheme="minorHAnsi"/>
                <w:sz w:val="24"/>
                <w:szCs w:val="24"/>
              </w:rPr>
              <w:t xml:space="preserve"> do contrato e o preço global de referência?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</w:p>
        </w:tc>
        <w:tc>
          <w:tcPr>
            <w:tcW w:w="2318" w:type="dxa"/>
            <w:shd w:val="clear" w:color="auto" w:fill="FFFFFF" w:themeFill="background1"/>
          </w:tcPr>
          <w:p w14:paraId="6BBC5A66" w14:textId="77777777" w:rsidR="00197533" w:rsidRPr="00967168" w:rsidRDefault="00197533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311858546"/>
                <w:placeholder>
                  <w:docPart w:val="E79C424228DB445DBF473B22AB3D48AB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33E4DA97" w14:textId="77777777" w:rsidR="00197533" w:rsidRPr="00967168" w:rsidRDefault="00197533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7533" w:rsidRPr="00967168" w14:paraId="2EBCC10D" w14:textId="77777777" w:rsidTr="00554C13">
        <w:tc>
          <w:tcPr>
            <w:tcW w:w="56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72153D" w14:textId="77777777" w:rsidR="00197533" w:rsidRPr="00967168" w:rsidRDefault="00197533" w:rsidP="00197533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 xml:space="preserve">Tratando-se de serviços de engenharia de infraestrutura de transporte, foi observada a manutenção dos preços consignados no sistema </w:t>
            </w:r>
            <w:proofErr w:type="spellStart"/>
            <w:r w:rsidRPr="00967168">
              <w:rPr>
                <w:rFonts w:cstheme="minorHAnsi"/>
                <w:sz w:val="24"/>
                <w:szCs w:val="24"/>
              </w:rPr>
              <w:t>Sicro</w:t>
            </w:r>
            <w:proofErr w:type="spellEnd"/>
            <w:r w:rsidRPr="00967168"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4"/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A58586" w14:textId="77777777" w:rsidR="00197533" w:rsidRPr="00967168" w:rsidRDefault="00197533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25340433"/>
                <w:placeholder>
                  <w:docPart w:val="F6C26796FCBE4343925C7BB7BFB99396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0040A5" w14:textId="77777777" w:rsidR="00197533" w:rsidRPr="00967168" w:rsidRDefault="00197533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line="240" w:lineRule="auto"/>
      </w:pPr>
      <w:r>
        <w:continuationSeparator/>
      </w:r>
    </w:p>
  </w:endnote>
  <w:endnote w:id="1">
    <w:p w14:paraId="1A46D1AA" w14:textId="77777777" w:rsidR="00197533" w:rsidRPr="00D01845" w:rsidRDefault="00197533" w:rsidP="00197533">
      <w:pPr>
        <w:pStyle w:val="Textodenotadefim"/>
        <w:jc w:val="both"/>
        <w:rPr>
          <w:rFonts w:cstheme="minorHAnsi"/>
          <w:color w:val="000000" w:themeColor="text1"/>
          <w:lang w:val="en-US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en-US"/>
        </w:rPr>
        <w:t xml:space="preserve"> IN </w:t>
      </w:r>
      <w:proofErr w:type="spellStart"/>
      <w:r w:rsidRPr="00D01845">
        <w:rPr>
          <w:rFonts w:cstheme="minorHAnsi"/>
          <w:color w:val="000000" w:themeColor="text1"/>
          <w:lang w:val="en-US"/>
        </w:rPr>
        <w:t>Seges</w:t>
      </w:r>
      <w:proofErr w:type="spellEnd"/>
      <w:r w:rsidRPr="00D01845">
        <w:rPr>
          <w:rFonts w:cstheme="minorHAnsi"/>
          <w:color w:val="000000" w:themeColor="text1"/>
          <w:lang w:val="en-US"/>
        </w:rPr>
        <w:t xml:space="preserve"> 91/2022.</w:t>
      </w:r>
    </w:p>
  </w:endnote>
  <w:endnote w:id="2">
    <w:p w14:paraId="29E6143E" w14:textId="77777777" w:rsidR="00197533" w:rsidRPr="00D01845" w:rsidRDefault="00197533" w:rsidP="00197533">
      <w:pPr>
        <w:pStyle w:val="Textodenotadefim"/>
        <w:jc w:val="both"/>
        <w:rPr>
          <w:rFonts w:cstheme="minorHAnsi"/>
          <w:color w:val="000000" w:themeColor="text1"/>
          <w:lang w:val="en-US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D01845">
        <w:rPr>
          <w:rFonts w:cstheme="minorHAnsi"/>
          <w:color w:val="000000" w:themeColor="text1"/>
          <w:lang w:val="en-US"/>
        </w:rPr>
        <w:t>Decreto</w:t>
      </w:r>
      <w:proofErr w:type="spellEnd"/>
      <w:r w:rsidRPr="00D01845">
        <w:rPr>
          <w:rFonts w:cstheme="minorHAnsi"/>
          <w:color w:val="000000" w:themeColor="text1"/>
          <w:lang w:val="en-US"/>
        </w:rPr>
        <w:t xml:space="preserve"> 7983/2013, art. 10.</w:t>
      </w:r>
    </w:p>
  </w:endnote>
  <w:endnote w:id="3">
    <w:p w14:paraId="7AA34BD0" w14:textId="77777777" w:rsidR="00197533" w:rsidRPr="00D01845" w:rsidRDefault="00197533" w:rsidP="00197533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en-US"/>
        </w:rPr>
        <w:t xml:space="preserve"> Lei 14133/21, art. 128. </w:t>
      </w:r>
    </w:p>
  </w:endnote>
  <w:endnote w:id="4">
    <w:p w14:paraId="65A05ABA" w14:textId="77777777" w:rsidR="00197533" w:rsidRPr="00D01845" w:rsidRDefault="00197533" w:rsidP="00197533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TCU, Acórdão 625/2007-Plenário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554C13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554C13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0D26F5"/>
    <w:multiLevelType w:val="hybridMultilevel"/>
    <w:tmpl w:val="4AE6B974"/>
    <w:lvl w:ilvl="0" w:tplc="0416000F">
      <w:start w:val="1"/>
      <w:numFmt w:val="decimal"/>
      <w:lvlText w:val="%1."/>
      <w:lvlJc w:val="left"/>
      <w:pPr>
        <w:ind w:left="2912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197533"/>
    <w:rsid w:val="00386458"/>
    <w:rsid w:val="00464F7F"/>
    <w:rsid w:val="00554C13"/>
    <w:rsid w:val="00585AB2"/>
    <w:rsid w:val="005E27DE"/>
    <w:rsid w:val="00736C8D"/>
    <w:rsid w:val="009A5968"/>
    <w:rsid w:val="00C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533"/>
    <w:pPr>
      <w:widowControl w:val="0"/>
      <w:spacing w:after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34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  <w:style w:type="table" w:styleId="TabeladeGrade1Clara-nfase4">
    <w:name w:val="Grid Table 1 Light Accent 4"/>
    <w:basedOn w:val="Tabelanormal"/>
    <w:uiPriority w:val="46"/>
    <w:rsid w:val="00197533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CB7B020144B4E8584758BBB7541E1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39C6923-FED7-44F2-95FB-5841D7199941}"/>
      </w:docPartPr>
      <w:docPartBody>
        <w:p w:rsidR="00000000" w:rsidRDefault="008E0957" w:rsidP="008E0957">
          <w:pPr>
            <w:pStyle w:val="BCB7B020144B4E8584758BBB7541E1CF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ED0D04D2B98A4744A817A80E5DE06B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BBF3FA6-0F31-4AB1-8D54-F7A0E001AB2E}"/>
      </w:docPartPr>
      <w:docPartBody>
        <w:p w:rsidR="00000000" w:rsidRDefault="008E0957" w:rsidP="008E0957">
          <w:pPr>
            <w:pStyle w:val="ED0D04D2B98A4744A817A80E5DE06B65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367EC392199B4D6481868C7F3EC067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C31CE5-4A78-47D3-A457-A45C2890F45F}"/>
      </w:docPartPr>
      <w:docPartBody>
        <w:p w:rsidR="00000000" w:rsidRDefault="008E0957" w:rsidP="008E0957">
          <w:pPr>
            <w:pStyle w:val="367EC392199B4D6481868C7F3EC067F2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E79C424228DB445DBF473B22AB3D48A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FC9CA2-7128-4F5D-A085-3584A25F7F84}"/>
      </w:docPartPr>
      <w:docPartBody>
        <w:p w:rsidR="00000000" w:rsidRDefault="008E0957" w:rsidP="008E0957">
          <w:pPr>
            <w:pStyle w:val="E79C424228DB445DBF473B22AB3D48AB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F6C26796FCBE4343925C7BB7BFB9939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F9E3D44-E481-40B6-A0E0-5F47256A809B}"/>
      </w:docPartPr>
      <w:docPartBody>
        <w:p w:rsidR="00000000" w:rsidRDefault="008E0957" w:rsidP="008E0957">
          <w:pPr>
            <w:pStyle w:val="F6C26796FCBE4343925C7BB7BFB99396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  <w:rsid w:val="008E0957"/>
    <w:rsid w:val="00BB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3544"/>
    <w:rPr>
      <w:color w:val="808080"/>
    </w:rPr>
  </w:style>
  <w:style w:type="paragraph" w:customStyle="1" w:styleId="BCB7B020144B4E8584758BBB7541E1CF">
    <w:name w:val="BCB7B020144B4E8584758BBB7541E1CF"/>
    <w:rsid w:val="008E0957"/>
  </w:style>
  <w:style w:type="paragraph" w:customStyle="1" w:styleId="ED0D04D2B98A4744A817A80E5DE06B65">
    <w:name w:val="ED0D04D2B98A4744A817A80E5DE06B65"/>
    <w:rsid w:val="008E0957"/>
  </w:style>
  <w:style w:type="paragraph" w:customStyle="1" w:styleId="367EC392199B4D6481868C7F3EC067F2">
    <w:name w:val="367EC392199B4D6481868C7F3EC067F2"/>
    <w:rsid w:val="008E0957"/>
  </w:style>
  <w:style w:type="paragraph" w:customStyle="1" w:styleId="E79C424228DB445DBF473B22AB3D48AB">
    <w:name w:val="E79C424228DB445DBF473B22AB3D48AB"/>
    <w:rsid w:val="008E0957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  <w:style w:type="paragraph" w:customStyle="1" w:styleId="F6C26796FCBE4343925C7BB7BFB99396">
    <w:name w:val="F6C26796FCBE4343925C7BB7BFB99396"/>
    <w:rsid w:val="008E09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871</Characters>
  <Application>Microsoft Office Word</Application>
  <DocSecurity>0</DocSecurity>
  <Lines>7</Lines>
  <Paragraphs>2</Paragraphs>
  <ScaleCrop>false</ScaleCrop>
  <Company>PMRO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2025-05-23T14:52:00Z</dcterms:created>
  <dcterms:modified xsi:type="dcterms:W3CDTF">2025-05-23T14:52:00Z</dcterms:modified>
</cp:coreProperties>
</file>