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4B67A" w14:textId="77777777" w:rsidR="00D14C10" w:rsidRDefault="00FE2C07">
      <w:pPr>
        <w:spacing w:after="120" w:line="240" w:lineRule="auto"/>
        <w:jc w:val="both"/>
        <w:rPr>
          <w:rFonts w:ascii="Calibri" w:hAnsi="Calibri" w:cs="Calibri"/>
          <w:b/>
          <w:bCs/>
          <w:sz w:val="26"/>
        </w:rPr>
      </w:pPr>
      <w:r>
        <w:rPr>
          <w:rFonts w:ascii="Calibri" w:hAnsi="Calibri" w:cs="Calibri"/>
          <w:b/>
          <w:bCs/>
          <w:sz w:val="26"/>
        </w:rPr>
        <w:t>Diretrizes para o preenchimento</w:t>
      </w:r>
    </w:p>
    <w:p w14:paraId="440922DD" w14:textId="77777777" w:rsidR="00D14C10" w:rsidRDefault="00FE2C07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Este checklist consolida as normas da Lei Federal nº 14.133/2021, do Decreto Municipal nº 3.884/2024, da Nota Recomendatória Conjunta ATRICON-IRB-CNPTC-ABRACOM-AUDICON nº 01/2025 e a jurisprudência fixada pelas Cortes de Contas.</w:t>
      </w:r>
    </w:p>
    <w:p w14:paraId="2D8B4922" w14:textId="77777777" w:rsidR="00D14C10" w:rsidRDefault="00FE2C07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Nos termos do item 1 da Nota Recomendatória ATRICON-IRB-CNPTC-ABRACOM-AUDICON nº 01/2025, a adesão à ata de registro de preços é medida excepcional, devendo ser realizada apenas quando devidamente justificada e por intermédio de processo administrativo específico, não constituindo a regra geral para as contratações públicas.</w:t>
      </w:r>
    </w:p>
    <w:p w14:paraId="538176D1" w14:textId="77777777" w:rsidR="00D14C10" w:rsidRDefault="00FE2C07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 preenchimento e a regular instrução de cada item constante desta lista são de responsabilidade exclusiva e obrigatória do órgão municipal contratante. A lista preenchida e assinada deve ser anexada na abertura do processo de contratação, antecedendo a análise jurídica pela Procuradoria-Geral do Município.</w:t>
      </w:r>
    </w:p>
    <w:p w14:paraId="28B8051F" w14:textId="77777777" w:rsidR="00D14C10" w:rsidRDefault="00FE2C07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coluna “Atende plenamente a exigência?” deve ser preenchida obrigatoriamente com as opções: SIM, NÃO, ou NÃO SE APLICA (N.A.).</w:t>
      </w:r>
    </w:p>
    <w:p w14:paraId="36A93DE5" w14:textId="77777777" w:rsidR="00D14C10" w:rsidRDefault="00FE2C07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Todas as respostas devem conter a indicação precisa das folhas (fls.) em que se localizam os respectivos documentos comprobatórios nos autos do processo físico ou eletrônico.</w:t>
      </w:r>
    </w:p>
    <w:p w14:paraId="15B8468C" w14:textId="77777777" w:rsidR="00D14C10" w:rsidRDefault="00D14C10">
      <w:pPr>
        <w:spacing w:line="240" w:lineRule="auto"/>
      </w:pPr>
    </w:p>
    <w:tbl>
      <w:tblPr>
        <w:tblW w:w="9656" w:type="dxa"/>
        <w:jc w:val="center"/>
        <w:tblCellSpacing w:w="0" w:type="dxa"/>
        <w:tblBorders>
          <w:insideH w:val="single" w:sz="2" w:space="0" w:color="auto"/>
          <w:insideV w:val="single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801"/>
        <w:gridCol w:w="1193"/>
        <w:gridCol w:w="1662"/>
      </w:tblGrid>
      <w:tr w:rsidR="00664B42" w:rsidRPr="00967168" w14:paraId="2188B2D0" w14:textId="77777777" w:rsidTr="00506F91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C5E0B3"/>
          </w:tcPr>
          <w:p w14:paraId="59771FDB" w14:textId="77777777" w:rsidR="00D14C10" w:rsidRDefault="00FE2C0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Aspectos gerais pertinentes à adesão à ata de registro de preços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5E0B3"/>
          </w:tcPr>
          <w:p w14:paraId="4A0DFAD6" w14:textId="77777777" w:rsidR="00D14C10" w:rsidRDefault="00FE2C0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Atende plenamente a exigência?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C5E0B3"/>
          </w:tcPr>
          <w:p w14:paraId="155CBB43" w14:textId="77777777" w:rsidR="00D14C10" w:rsidRDefault="00FE2C0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Consta do processo? Indicar em quais fls.</w:t>
            </w:r>
          </w:p>
        </w:tc>
      </w:tr>
      <w:tr w:rsidR="00664B42" w:rsidRPr="00967168" w14:paraId="0CAAA13A" w14:textId="77777777">
        <w:trPr>
          <w:tblCellSpacing w:w="0" w:type="dxa"/>
          <w:jc w:val="center"/>
        </w:trPr>
        <w:tc>
          <w:tcPr>
            <w:tcW w:w="965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2E5395"/>
          </w:tcPr>
          <w:p w14:paraId="14409541" w14:textId="77777777" w:rsidR="00D14C10" w:rsidRDefault="00FE2C0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BLOCO I — PLANEJAMENTO E INSTRUMENTOS PREPARATÓRIOS</w:t>
            </w:r>
          </w:p>
        </w:tc>
      </w:tr>
      <w:tr w:rsidR="00664B42" w:rsidRPr="00967168" w14:paraId="49A6C503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08F7F3E8" w14:textId="49D9F2AC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documento de formalização de demanda (DFD), devidamente preenchido e assinado pelos responsáveis?</w:t>
            </w:r>
            <w:r>
              <w:rPr>
                <w:rStyle w:val="Refdenotadefim"/>
                <w:rFonts w:ascii="Calibri" w:hAnsi="Calibri" w:cs="Calibri"/>
              </w:rPr>
              <w:endnoteReference w:id="1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54C9D9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07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6ED05701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202CB041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1DE0E37A" w14:textId="4E53F641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Foi certificado que o objeto da contratação está contemplado no Plano de Contratações Anual</w:t>
            </w:r>
            <w:r w:rsidR="002655C1">
              <w:rPr>
                <w:rFonts w:ascii="Calibri" w:hAnsi="Calibri" w:cs="Calibri"/>
                <w:bCs/>
              </w:rPr>
              <w:t xml:space="preserve"> (PCA)</w:t>
            </w:r>
            <w:r>
              <w:rPr>
                <w:rFonts w:ascii="Calibri" w:hAnsi="Calibri" w:cs="Calibri"/>
                <w:bCs/>
              </w:rPr>
              <w:t>?</w:t>
            </w:r>
            <w:r>
              <w:rPr>
                <w:rStyle w:val="Refdenotadefim"/>
                <w:rFonts w:ascii="Calibri" w:hAnsi="Calibri" w:cs="Calibri"/>
              </w:rPr>
              <w:endnoteReference w:id="2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57837B90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14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6A281EA6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7966D03C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6D72814E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Foi certificado que o objeto da contratação está compatível com as leis orçamentárias (PPA, LDO e LOA) vigentes?</w:t>
            </w:r>
            <w:r>
              <w:rPr>
                <w:rStyle w:val="Refdenotadefim"/>
                <w:rFonts w:ascii="Calibri" w:hAnsi="Calibri" w:cs="Calibri"/>
              </w:rPr>
              <w:endnoteReference w:id="3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CD7896A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21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53BF9FEB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5D65FBFD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784F9424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Há Estudo Técnico Preliminar específico para a adesão, demonstrando que esta é mais vantajosa econômica e tecnicamente para a Administração?</w:t>
            </w:r>
            <w:r>
              <w:rPr>
                <w:rStyle w:val="Refdenotadefim"/>
                <w:rFonts w:ascii="Calibri" w:hAnsi="Calibri" w:cs="Calibri"/>
              </w:rPr>
              <w:endnoteReference w:id="4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1FF31D25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28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4CB1D5DA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1566BC" w:rsidRPr="00967168" w14:paraId="50478099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745196D6" w14:textId="63374FB1" w:rsidR="001566BC" w:rsidRPr="00313EA2" w:rsidRDefault="001566BC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 w:rsidRPr="00313EA2">
              <w:rPr>
                <w:rFonts w:ascii="Calibri" w:hAnsi="Calibri" w:cs="Calibri"/>
                <w:bCs/>
              </w:rPr>
              <w:t xml:space="preserve">Foi certificado pela </w:t>
            </w:r>
            <w:bookmarkStart w:id="0" w:name="_Hlk233287905"/>
            <w:r w:rsidRPr="00313EA2">
              <w:rPr>
                <w:rFonts w:ascii="Calibri" w:hAnsi="Calibri" w:cs="Calibri"/>
                <w:bCs/>
              </w:rPr>
              <w:t>Secretaria solicitante que o edital de origem e seus anexos não contêm exigências irregulares ou cláusulas potencialmente restritivas, excludentes ou direcionadoras, aptas a comprometer a competitividade do certame</w:t>
            </w:r>
            <w:bookmarkEnd w:id="0"/>
            <w:r w:rsidRPr="00313EA2">
              <w:rPr>
                <w:rFonts w:ascii="Calibri" w:hAnsi="Calibri" w:cs="Calibri"/>
                <w:bCs/>
              </w:rPr>
              <w:t>?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914939D" w14:textId="76333F2C" w:rsidR="001566BC" w:rsidRDefault="001566B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Resposta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256FE240" w14:textId="77777777" w:rsidR="001566BC" w:rsidRDefault="001566BC">
            <w:pPr>
              <w:rPr>
                <w:rFonts w:ascii="Calibri" w:hAnsi="Calibri" w:cs="Calibri"/>
              </w:rPr>
            </w:pPr>
          </w:p>
        </w:tc>
      </w:tr>
      <w:tr w:rsidR="00664B42" w:rsidRPr="00967168" w14:paraId="13C93A2A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2C80F30D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do processo Mapa e Matriz de Riscos, assinados pelos seus responsáveis?</w:t>
            </w:r>
            <w:r>
              <w:rPr>
                <w:rStyle w:val="Refdenotadefim"/>
                <w:rFonts w:ascii="Calibri" w:hAnsi="Calibri" w:cs="Calibri"/>
              </w:rPr>
              <w:endnoteReference w:id="5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F900E7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35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10A48D31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17AC0ADA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29C91AED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Há estimativa de quantidades, considerando os preços constantes de bancos de dados públicos e as quantidades a serem contratadas, observadas a potencial economia de escala e as peculiaridades do local de execução do objeto?</w:t>
            </w:r>
            <w:r>
              <w:rPr>
                <w:rStyle w:val="Refdenotadefim"/>
                <w:rFonts w:ascii="Calibri" w:hAnsi="Calibri" w:cs="Calibri"/>
              </w:rPr>
              <w:endnoteReference w:id="6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231ABC62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42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53B9BD9D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2DEC6E5F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3E29065E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Foi elaborado o Termo de Referência nos moldes do termo da </w:t>
            </w:r>
            <w:r>
              <w:rPr>
                <w:rFonts w:ascii="Calibri" w:hAnsi="Calibri" w:cs="Calibri"/>
                <w:bCs/>
              </w:rPr>
              <w:lastRenderedPageBreak/>
              <w:t>licitação que deu origem à Ata, adequando ao quantitativo demandado pelo Município, bem como quanto às demais particularidades, tais como prazo, local de entrega, fiscalização, etc.?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6E60E54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49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02C07F9D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2513D822" w14:textId="77777777">
        <w:trPr>
          <w:tblCellSpacing w:w="0" w:type="dxa"/>
          <w:jc w:val="center"/>
        </w:trPr>
        <w:tc>
          <w:tcPr>
            <w:tcW w:w="965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2E5395"/>
          </w:tcPr>
          <w:p w14:paraId="6252FF2A" w14:textId="77777777" w:rsidR="00D14C10" w:rsidRDefault="00FE2C0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BLOCO II — DOCUMENTAÇÃO DO CERTAME ORIGINÁRIO E DA ATA</w:t>
            </w:r>
          </w:p>
        </w:tc>
      </w:tr>
      <w:tr w:rsidR="00664B42" w:rsidRPr="00967168" w14:paraId="4D10C313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05575D15" w14:textId="001C528E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possibilidade de adesão expressamente prevista no edital de licitação para o sistema de registro de preços ou na própria ata</w:t>
            </w:r>
            <w:r w:rsidR="0003701C">
              <w:rPr>
                <w:rFonts w:ascii="Calibri" w:hAnsi="Calibri" w:cs="Calibri"/>
                <w:bCs/>
              </w:rPr>
              <w:t xml:space="preserve">? </w:t>
            </w:r>
            <w:r>
              <w:rPr>
                <w:rFonts w:ascii="Calibri" w:hAnsi="Calibri" w:cs="Calibri"/>
                <w:bCs/>
              </w:rPr>
              <w:t xml:space="preserve"> Há previsão e justificativa da possibilidade de adesão no Termo de Referência do certame originário?</w:t>
            </w:r>
            <w:r>
              <w:rPr>
                <w:rStyle w:val="Refdenotadefim"/>
                <w:rFonts w:ascii="Calibri" w:hAnsi="Calibri" w:cs="Calibri"/>
              </w:rPr>
              <w:endnoteReference w:id="7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39AA21C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56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5E49B77B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65A9CCE1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17187E21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cópia da Ata de Registro de Preços, contendo o objeto, o valor registrado, os quantitativos totais e a identificação do órgão gerenciador e dos fornecedores detentores?</w:t>
            </w:r>
            <w:r>
              <w:rPr>
                <w:rStyle w:val="Refdenotadefim"/>
                <w:rFonts w:ascii="Calibri" w:hAnsi="Calibri" w:cs="Calibri"/>
              </w:rPr>
              <w:endnoteReference w:id="8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21AB83BE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63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4BE9DC00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2BF768EA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3E25CE9F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 ata de registro de preços encontra-se vigente, e o instrumento a ser firmado decorrente da adesão será celebrado dentro do prazo de vigência da ata?</w:t>
            </w:r>
            <w:r>
              <w:rPr>
                <w:rStyle w:val="Refdenotadefim"/>
                <w:rFonts w:ascii="Calibri" w:hAnsi="Calibri" w:cs="Calibri"/>
              </w:rPr>
              <w:endnoteReference w:id="9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747F68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70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4F4883DC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5F98F9A2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4D809241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do processo o Edital da Ata de Registro de Preços que se pretende aderir?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587798C2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77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7F2C3FD0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11D94ADD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0AADAB6C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do processo o contrato decorrente da Ata de Registro de Preços que se pretende aderir?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961378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84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6F75B623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0B39981C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5819B45C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do processo Parecer da Procuradoria-Geral do Município de origem da Ata de Registro de Preços que se pretende aderir?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6D29107A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91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5B69F71A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7E235827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3B8D20B8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do processo a publicação da ARP no PNCP e no Diário Oficial/Jornal Oficial do Ente de onde se pretende aderir a ata?</w:t>
            </w:r>
            <w:r>
              <w:rPr>
                <w:rStyle w:val="Refdenotadefim"/>
                <w:rFonts w:ascii="Calibri" w:hAnsi="Calibri" w:cs="Calibri"/>
              </w:rPr>
              <w:endnoteReference w:id="10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2D15AD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098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4CA557BA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05FB06DA" w14:textId="77777777">
        <w:trPr>
          <w:tblCellSpacing w:w="0" w:type="dxa"/>
          <w:jc w:val="center"/>
        </w:trPr>
        <w:tc>
          <w:tcPr>
            <w:tcW w:w="965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2E5395"/>
          </w:tcPr>
          <w:p w14:paraId="2CF9CB5A" w14:textId="77777777" w:rsidR="00D14C10" w:rsidRDefault="00FE2C0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BLOCO III — VANTAJOSIDADE E COMPATIBILIDADE DE PREÇOS</w:t>
            </w:r>
          </w:p>
        </w:tc>
      </w:tr>
      <w:tr w:rsidR="00664B42" w:rsidRPr="00967168" w14:paraId="42761E39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0A4293CB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Há comprovação da pesquisa de atas no PNCP, feita diretamente pelo órgão aderente, sem a participação de particulares, acompanhada de justificativa da escolha na eventual existência de alternativas?</w:t>
            </w:r>
            <w:r>
              <w:rPr>
                <w:rStyle w:val="Refdenotadefim"/>
                <w:rFonts w:ascii="Calibri" w:hAnsi="Calibri" w:cs="Calibri"/>
              </w:rPr>
              <w:endnoteReference w:id="11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72C87DF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05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42654789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779FF735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4872472D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Foi apresentada justificativa da vantagem da adesão, inclusive em situações de provável desabastecimento ou descontinuidade de serviço público?</w:t>
            </w:r>
            <w:r>
              <w:rPr>
                <w:rStyle w:val="Refdenotadefim"/>
                <w:rFonts w:ascii="Calibri" w:hAnsi="Calibri" w:cs="Calibri"/>
              </w:rPr>
              <w:endnoteReference w:id="12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63215459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12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10ADD3B8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6D1CED21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4EDBA364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 justificativa da adesão demonstra de forma clara a vantagem técnica, econômica e operacional?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B1805F9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19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43AA08B5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0F6E32C5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09C201FA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Os valores registrados estão compatíveis com os valores praticados pelo mercado, conforme os parâmetros do art. 23 da Lei 14.133/2021?</w:t>
            </w:r>
            <w:r>
              <w:rPr>
                <w:rStyle w:val="Refdenotadefim"/>
                <w:rFonts w:ascii="Calibri" w:hAnsi="Calibri" w:cs="Calibri"/>
              </w:rPr>
              <w:endnoteReference w:id="13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72D29860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26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142CA2CC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7688D09E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119E6E0F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análise crítica dos preços pesquisados, demonstrando a economicidade da adesão em relação às alternativas disponíveis no mercado ou no PNCP?</w:t>
            </w:r>
            <w:r>
              <w:rPr>
                <w:rStyle w:val="Refdenotadefim"/>
                <w:rFonts w:ascii="Calibri" w:hAnsi="Calibri" w:cs="Calibri"/>
              </w:rPr>
              <w:endnoteReference w:id="14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F0FBA9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33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08F33D71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6B8EB1A7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79B842EB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Constam dos autos os documentos que comprovam a pesquisa de preços realizada (PNCP, banco de preços, atas similares, contratos similares, notas fiscais, tabelas de referência, etc.)?</w:t>
            </w:r>
            <w:r>
              <w:rPr>
                <w:rStyle w:val="Refdenotadefim"/>
                <w:rFonts w:ascii="Calibri" w:hAnsi="Calibri" w:cs="Calibri"/>
              </w:rPr>
              <w:endnoteReference w:id="15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2CEC2596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40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7A6ABAD7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77C661B0" w14:textId="77777777">
        <w:trPr>
          <w:tblCellSpacing w:w="0" w:type="dxa"/>
          <w:jc w:val="center"/>
        </w:trPr>
        <w:tc>
          <w:tcPr>
            <w:tcW w:w="965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2E5395"/>
          </w:tcPr>
          <w:p w14:paraId="5C425511" w14:textId="77777777" w:rsidR="00D14C10" w:rsidRDefault="00FE2C0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BLOCO IV — CONCORDÂNCIA DO GERENCIADOR E ANUÊNCIA DO FORNECEDOR</w:t>
            </w:r>
          </w:p>
        </w:tc>
      </w:tr>
      <w:tr w:rsidR="00664B42" w:rsidRPr="00967168" w14:paraId="067F381C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109E8817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Foi realizada análise qualitativa do objeto registrado, demonstrando que atende às necessidades específicas do órgão ou entidade aderente?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D7843E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47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62F9069A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1165DE47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59984ECE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O fornecedor aceitou o pedido de adesão, com declaração expressa </w:t>
            </w:r>
            <w:r>
              <w:rPr>
                <w:rFonts w:ascii="Calibri" w:hAnsi="Calibri" w:cs="Calibri"/>
                <w:bCs/>
              </w:rPr>
              <w:lastRenderedPageBreak/>
              <w:t>de que possui condições para atender à contratação decorrente, sem prejuízo dos compromissos já assumidos?</w:t>
            </w:r>
            <w:r>
              <w:rPr>
                <w:rStyle w:val="Refdenotadefim"/>
                <w:rFonts w:ascii="Calibri" w:hAnsi="Calibri" w:cs="Calibri"/>
              </w:rPr>
              <w:endnoteReference w:id="16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43141D5C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54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75B73B2B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3FC575B1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0C0D14CD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Houve aceitação da adesão pelo órgão ou entidade gerenciadora, com declaração expressa de que a adesão pretendida está dentro dos limites legais?</w:t>
            </w:r>
            <w:r>
              <w:rPr>
                <w:rStyle w:val="Refdenotadefim"/>
                <w:rFonts w:ascii="Calibri" w:hAnsi="Calibri" w:cs="Calibri"/>
              </w:rPr>
              <w:endnoteReference w:id="17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CE3A921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61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74DC3AB7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74FE7444" w14:textId="77777777">
        <w:trPr>
          <w:tblCellSpacing w:w="0" w:type="dxa"/>
          <w:jc w:val="center"/>
        </w:trPr>
        <w:tc>
          <w:tcPr>
            <w:tcW w:w="965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2E5395"/>
          </w:tcPr>
          <w:p w14:paraId="1540E0D8" w14:textId="77777777" w:rsidR="00D14C10" w:rsidRDefault="00FE2C0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BLOCO V — LIMITES QUANTITATIVOS E CONDIÇÕES ESPECÍFICAS</w:t>
            </w:r>
          </w:p>
        </w:tc>
      </w:tr>
      <w:tr w:rsidR="00664B42" w:rsidRPr="00967168" w14:paraId="26E83199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60BF3E93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Em caso de adesão a ata de consórcio público, a adesão observa que tal possibilidade é admitida exclusivamente para consumo próprio, não se estendendo às entidades consorciadas?</w:t>
            </w:r>
            <w:r>
              <w:rPr>
                <w:rStyle w:val="Refdenotadefim"/>
                <w:rFonts w:ascii="Calibri" w:hAnsi="Calibri" w:cs="Calibri"/>
              </w:rPr>
              <w:endnoteReference w:id="18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D08092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68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10E11B7D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0BAB3183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34C39459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Foi observado o limite de 50% (cinquenta por cento) dos quantitativos registrados na ata de registro de preços para o órgão gerenciador e para os órgãos participantes?</w:t>
            </w:r>
            <w:r>
              <w:rPr>
                <w:rStyle w:val="Refdenotadefim"/>
                <w:rFonts w:ascii="Calibri" w:hAnsi="Calibri" w:cs="Calibri"/>
              </w:rPr>
              <w:endnoteReference w:id="19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4E1EE509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75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124567C8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3FB90158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41971780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O quantitativo decorrente de todas as adesões não excede, na totalidade, o dobro do quantitativo de cada item registrado na ata, independentemente do número de órgãos não participantes que aderirem?</w:t>
            </w:r>
            <w:r>
              <w:rPr>
                <w:rStyle w:val="Refdenotadefim"/>
                <w:rFonts w:ascii="Calibri" w:hAnsi="Calibri" w:cs="Calibri"/>
              </w:rPr>
              <w:endnoteReference w:id="20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C6D6A15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82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6C8B86A3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4C0349D8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377556A0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Inexiste adesão anterior do mesmo órgão ou entidade ao mesmo item que não tenha sido consumida ou contratada no quantitativo autorizado?</w:t>
            </w:r>
            <w:r>
              <w:rPr>
                <w:rStyle w:val="Refdenotadefim"/>
                <w:rFonts w:ascii="Calibri" w:hAnsi="Calibri" w:cs="Calibri"/>
              </w:rPr>
              <w:endnoteReference w:id="21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2B8900CF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89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41F0C005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5A9195FF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3534CEFE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 adesão será formalizada dentro do prazo de 90 (noventa) dias, contado da autorização do órgão ou da entidade gerenciadora, observado o prazo de vigência da ata?</w:t>
            </w:r>
            <w:r>
              <w:rPr>
                <w:rStyle w:val="Refdenotadefim"/>
                <w:rFonts w:ascii="Calibri" w:hAnsi="Calibri" w:cs="Calibri"/>
              </w:rPr>
              <w:endnoteReference w:id="22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F5B2DA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196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7DDB2118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532CE90F" w14:textId="77777777">
        <w:trPr>
          <w:tblCellSpacing w:w="0" w:type="dxa"/>
          <w:jc w:val="center"/>
        </w:trPr>
        <w:tc>
          <w:tcPr>
            <w:tcW w:w="965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2E5395"/>
          </w:tcPr>
          <w:p w14:paraId="1E343047" w14:textId="77777777" w:rsidR="00D14C10" w:rsidRDefault="00FE2C0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BLOCO VI — ANÁLISE QUALITATIVA, REGULARIDADE E SUSTENTABILIDADE</w:t>
            </w:r>
          </w:p>
        </w:tc>
      </w:tr>
      <w:tr w:rsidR="00664B42" w:rsidRPr="00967168" w14:paraId="3C8B2C86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7CF5D969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Foram consultados todos os sistemas de consulta abaixo e juntados aos autos os respectivos comprovantes relacionados ao fornecedor? a) SICAF; b) Cadastro Nacional de Empresas Inidôneas e Suspensas – CEIS, mantido pela Controladoria-Geral da União (www.portaldatransparencia.gov.br/</w:t>
            </w:r>
            <w:proofErr w:type="spellStart"/>
            <w:r>
              <w:rPr>
                <w:rFonts w:ascii="Calibri" w:hAnsi="Calibri" w:cs="Calibri"/>
                <w:bCs/>
              </w:rPr>
              <w:t>ceis</w:t>
            </w:r>
            <w:proofErr w:type="spellEnd"/>
            <w:r>
              <w:rPr>
                <w:rFonts w:ascii="Calibri" w:hAnsi="Calibri" w:cs="Calibri"/>
                <w:bCs/>
              </w:rPr>
              <w:t>); c) Cadastro Nacional de Condenações Cíveis por Atos de Improbidade Administrativa, mantido pelo Conselho Nacional de Justiça (www.cnj.jus.br/</w:t>
            </w:r>
            <w:proofErr w:type="spellStart"/>
            <w:r>
              <w:rPr>
                <w:rFonts w:ascii="Calibri" w:hAnsi="Calibri" w:cs="Calibri"/>
                <w:bCs/>
              </w:rPr>
              <w:t>improbidade_adm</w:t>
            </w:r>
            <w:proofErr w:type="spellEnd"/>
            <w:r>
              <w:rPr>
                <w:rFonts w:ascii="Calibri" w:hAnsi="Calibri" w:cs="Calibri"/>
                <w:bCs/>
              </w:rPr>
              <w:t>/</w:t>
            </w:r>
            <w:proofErr w:type="spellStart"/>
            <w:r>
              <w:rPr>
                <w:rFonts w:ascii="Calibri" w:hAnsi="Calibri" w:cs="Calibri"/>
                <w:bCs/>
              </w:rPr>
              <w:t>consultar_requerido.php</w:t>
            </w:r>
            <w:proofErr w:type="spellEnd"/>
            <w:r>
              <w:rPr>
                <w:rFonts w:ascii="Calibri" w:hAnsi="Calibri" w:cs="Calibri"/>
                <w:bCs/>
              </w:rPr>
              <w:t>); d) Lista de Inidôneos, mantida pelo Tribunal de Contas da União – TCU (https://contas.tcu.gov.br/</w:t>
            </w:r>
            <w:proofErr w:type="spellStart"/>
            <w:r>
              <w:rPr>
                <w:rFonts w:ascii="Calibri" w:hAnsi="Calibri" w:cs="Calibri"/>
                <w:bCs/>
              </w:rPr>
              <w:t>ords</w:t>
            </w:r>
            <w:proofErr w:type="spellEnd"/>
            <w:r>
              <w:rPr>
                <w:rFonts w:ascii="Calibri" w:hAnsi="Calibri" w:cs="Calibri"/>
                <w:bCs/>
              </w:rPr>
              <w:t>/</w:t>
            </w:r>
            <w:proofErr w:type="spellStart"/>
            <w:r>
              <w:rPr>
                <w:rFonts w:ascii="Calibri" w:hAnsi="Calibri" w:cs="Calibri"/>
                <w:bCs/>
              </w:rPr>
              <w:t>f?p</w:t>
            </w:r>
            <w:proofErr w:type="spellEnd"/>
            <w:r>
              <w:rPr>
                <w:rFonts w:ascii="Calibri" w:hAnsi="Calibri" w:cs="Calibri"/>
                <w:bCs/>
              </w:rPr>
              <w:t>=INABILITADO:INIDONEOS) e o TCE/RJ (https://www.tcerj.tc.br/portalnovo/pagina/inabilitados_e_inidoneos)?</w:t>
            </w:r>
            <w:r>
              <w:rPr>
                <w:rStyle w:val="Refdenotadefim"/>
                <w:rFonts w:ascii="Calibri" w:hAnsi="Calibri" w:cs="Calibri"/>
              </w:rPr>
              <w:endnoteReference w:id="23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EA27FBC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203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3B0B5365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199CFD03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4237DA8F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dos autos consulta à Secretaria de Fazenda a respeito de créditos não quitados junto aos órgãos e entidades municipais?</w:t>
            </w:r>
            <w:r>
              <w:rPr>
                <w:rStyle w:val="Refdenotadefim"/>
                <w:rFonts w:ascii="Calibri" w:hAnsi="Calibri" w:cs="Calibri"/>
              </w:rPr>
              <w:endnoteReference w:id="24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73C87D88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210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6D84C596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28A6E4E6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36A316C2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Foi consultado o Guia Nacional de Contratações Sustentáveis da Consultoria Geral da União para inserção dos critérios de sustentabilidade?</w:t>
            </w:r>
            <w:r>
              <w:rPr>
                <w:rStyle w:val="Refdenotadefim"/>
                <w:rFonts w:ascii="Calibri" w:hAnsi="Calibri" w:cs="Calibri"/>
              </w:rPr>
              <w:endnoteReference w:id="25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9ACF2EF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217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6AF08839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4E7F0BEB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25A81E81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 adesão foi submetida ao controle prévio de legalidade pela Procuradoria-Geral do Município?</w:t>
            </w:r>
            <w:r>
              <w:rPr>
                <w:rStyle w:val="Refdenotadefim"/>
                <w:rFonts w:ascii="Calibri" w:hAnsi="Calibri" w:cs="Calibri"/>
              </w:rPr>
              <w:endnoteReference w:id="26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3DA6F143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224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48826C3C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3A290482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7AF91334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autorização expressa do dirigente máximo do órgão ou entidade municipal aderente, demonstrando a necessidade e a vantagem econômica da adesão?</w:t>
            </w:r>
            <w:r>
              <w:rPr>
                <w:rStyle w:val="Refdenotadefim"/>
                <w:rFonts w:ascii="Calibri" w:hAnsi="Calibri" w:cs="Calibri"/>
              </w:rPr>
              <w:endnoteReference w:id="27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062B41E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231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25A4B10D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2F1EB3A9" w14:textId="77777777">
        <w:trPr>
          <w:tblCellSpacing w:w="0" w:type="dxa"/>
          <w:jc w:val="center"/>
        </w:trPr>
        <w:tc>
          <w:tcPr>
            <w:tcW w:w="965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2E5395"/>
          </w:tcPr>
          <w:p w14:paraId="529EBF53" w14:textId="77777777" w:rsidR="00D14C10" w:rsidRDefault="00FE2C0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BLOCO VII — FORMALIZAÇÃO DA CONTRATAÇÃO</w:t>
            </w:r>
          </w:p>
        </w:tc>
      </w:tr>
      <w:tr w:rsidR="00664B42" w:rsidRPr="00967168" w14:paraId="2CA49BE8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47DF326F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lastRenderedPageBreak/>
              <w:t>A contratação será formalizada por instrumento contratual, emissão de nota de empenho de despesa, autorização de compra ou outro instrumento hábil?</w:t>
            </w:r>
            <w:r>
              <w:rPr>
                <w:rStyle w:val="Refdenotadefim"/>
                <w:rFonts w:ascii="Calibri" w:hAnsi="Calibri" w:cs="Calibri"/>
              </w:rPr>
              <w:endnoteReference w:id="28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89EB692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238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5BCEEE9B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054C7469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19A3B303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Consta a designação do fiscal e do gestor da contratação, mediante portaria de recebimento e/ou fiscalização em vigor?</w:t>
            </w:r>
            <w:r>
              <w:rPr>
                <w:rStyle w:val="Refdenotadefim"/>
                <w:rFonts w:ascii="Calibri" w:hAnsi="Calibri" w:cs="Calibri"/>
              </w:rPr>
              <w:endnoteReference w:id="29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8174A90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252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7094534C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43CFC72E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EAF1FB"/>
          </w:tcPr>
          <w:p w14:paraId="611AA5E7" w14:textId="605AF3C2" w:rsidR="00D14C10" w:rsidRDefault="002655C1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Está prevista a publicação da contratação no Portal Nacional de Contratações Públicas – PNCP, observado o prazo de 20 (vinte) dias úteis, contado da assinatura do instrumento, caso a ata de registro de preços seja oriunda de licitação, ou de 10 (dez) dias úteis, caso seja oriunda de contratação direta</w:t>
            </w:r>
            <w:r w:rsidR="00FE2C07">
              <w:rPr>
                <w:rFonts w:ascii="Calibri" w:hAnsi="Calibri" w:cs="Calibri"/>
                <w:bCs/>
              </w:rPr>
              <w:t>?</w:t>
            </w:r>
            <w:r w:rsidR="00FE2C07">
              <w:rPr>
                <w:rStyle w:val="Refdenotadefim"/>
                <w:rFonts w:ascii="Calibri" w:hAnsi="Calibri" w:cs="Calibri"/>
              </w:rPr>
              <w:endnoteReference w:id="30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AF1FB"/>
          </w:tcPr>
          <w:p w14:paraId="565B6CE1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259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EAF1FB"/>
          </w:tcPr>
          <w:p w14:paraId="0C6CC50A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561D2BC3" w14:textId="77777777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FFFFFF"/>
          </w:tcPr>
          <w:p w14:paraId="1519128B" w14:textId="77777777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Está prevista a divulgação do resumo da adesão no sítio eletrônico oficial do Município, em respeito aos princípios da publicidade, transparência e acesso à informação?</w:t>
            </w:r>
            <w:r>
              <w:rPr>
                <w:rStyle w:val="Refdenotadefim"/>
                <w:rFonts w:ascii="Calibri" w:hAnsi="Calibri" w:cs="Calibri"/>
              </w:rPr>
              <w:endnoteReference w:id="31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E9285F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266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74BEC875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  <w:tr w:rsidR="00664B42" w:rsidRPr="00967168" w14:paraId="719BFF12" w14:textId="77777777">
        <w:trPr>
          <w:tblCellSpacing w:w="0" w:type="dxa"/>
          <w:jc w:val="center"/>
        </w:trPr>
        <w:tc>
          <w:tcPr>
            <w:tcW w:w="965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2E5395"/>
          </w:tcPr>
          <w:p w14:paraId="3824AA09" w14:textId="77777777" w:rsidR="00D14C10" w:rsidRDefault="00FE2C0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BLOCO VIII — PARECER REFERENCIAL</w:t>
            </w:r>
          </w:p>
        </w:tc>
      </w:tr>
      <w:tr w:rsidR="00664B42" w:rsidRPr="00967168" w14:paraId="519BFC86" w14:textId="77777777" w:rsidTr="00E5678C">
        <w:trPr>
          <w:tblCellSpacing w:w="0" w:type="dxa"/>
          <w:jc w:val="center"/>
        </w:trPr>
        <w:tc>
          <w:tcPr>
            <w:tcW w:w="68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89553A6" w14:textId="18D31A71" w:rsidR="00D14C10" w:rsidRDefault="00FE2C07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Existe parecer jurídico referencial desta PGM/PLC aplicável ao objeto da presente adesão? Em caso positivo, está o processo instruído com cópia do respectivo parecer?</w:t>
            </w:r>
            <w:r w:rsidR="007A2839">
              <w:rPr>
                <w:rStyle w:val="Refdenotadefim"/>
                <w:rFonts w:ascii="Calibri" w:hAnsi="Calibri" w:cs="Calibri"/>
                <w:bCs/>
              </w:rPr>
              <w:endnoteReference w:id="32"/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B6AF64" w14:textId="77777777" w:rsidR="00D14C10" w:rsidRDefault="00313EA2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00000273"/>
                <w:placeholder>
                  <w:docPart w:val="16F3DD363A0843BD9D16E73A1F3C057A"/>
                </w:placeholder>
                <w:showingPlcHdr/>
                <w:dropDownList>
                  <w:listItem w:value="Sim"/>
                  <w:listItem w:displayText="Não" w:value="Não"/>
                  <w:listItem w:displayText="Não se aplica" w:value="Não se aplica"/>
                </w:dropDownList>
              </w:sdtPr>
              <w:sdtEndPr/>
              <w:sdtContent>
                <w:r w:rsidR="00FE2C07">
                  <w:rPr>
                    <w:rFonts w:ascii="Calibri" w:hAnsi="Calibri" w:cs="Calibri"/>
                  </w:rPr>
                  <w:t>Resposta</w:t>
                </w:r>
              </w:sdtContent>
            </w:sdt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14:paraId="72736FFC" w14:textId="77777777" w:rsidR="00D14C10" w:rsidRDefault="00D14C10">
            <w:pPr>
              <w:rPr>
                <w:rFonts w:ascii="Calibri" w:hAnsi="Calibri" w:cs="Calibri"/>
              </w:rPr>
            </w:pPr>
          </w:p>
        </w:tc>
      </w:tr>
    </w:tbl>
    <w:p w14:paraId="683382C2" w14:textId="413F4821" w:rsidR="00D14C10" w:rsidRDefault="00D14C10">
      <w:pPr>
        <w:spacing w:line="240" w:lineRule="auto"/>
        <w:jc w:val="both"/>
      </w:pPr>
    </w:p>
    <w:p w14:paraId="7A3CD622" w14:textId="0AEFC8D8" w:rsidR="003C2B46" w:rsidRDefault="003C2B46">
      <w:pPr>
        <w:spacing w:line="240" w:lineRule="auto"/>
        <w:jc w:val="both"/>
      </w:pPr>
    </w:p>
    <w:p w14:paraId="2BF8CEED" w14:textId="77777777" w:rsidR="003C2B46" w:rsidRDefault="003C2B46">
      <w:pPr>
        <w:spacing w:line="240" w:lineRule="auto"/>
        <w:jc w:val="both"/>
      </w:pPr>
    </w:p>
    <w:sectPr w:rsidR="003C2B46">
      <w:headerReference w:type="default" r:id="rId8"/>
      <w:footerReference w:type="default" r:id="rId9"/>
      <w:endnotePr>
        <w:numFmt w:val="decimal"/>
      </w:endnote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A69C1" w14:textId="77777777" w:rsidR="006019F3" w:rsidRDefault="006019F3">
      <w:pPr>
        <w:spacing w:line="240" w:lineRule="auto"/>
      </w:pPr>
      <w:r>
        <w:separator/>
      </w:r>
    </w:p>
  </w:endnote>
  <w:endnote w:type="continuationSeparator" w:id="0">
    <w:p w14:paraId="17A00E46" w14:textId="77777777" w:rsidR="006019F3" w:rsidRDefault="006019F3">
      <w:pPr>
        <w:spacing w:line="240" w:lineRule="auto"/>
      </w:pPr>
      <w:r>
        <w:continuationSeparator/>
      </w:r>
    </w:p>
  </w:endnote>
  <w:endnote w:id="1">
    <w:p w14:paraId="33DDB363" w14:textId="2DBDED8B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O DFD é documento obrigatório que deve constar em qualquer processo de contratação, conforme art. 12, VII, e art. 72, I, da Lei 14.133/2021. A regra é que o DFD já tenha sido elaborado para os fins do PCA.</w:t>
      </w:r>
    </w:p>
  </w:endnote>
  <w:endnote w:id="2">
    <w:p w14:paraId="5B37BB73" w14:textId="6A4EACF5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18, II, da Lei 14.133/2021; art. 56, III, do Decreto Municipal n. 3.884/2024.</w:t>
      </w:r>
    </w:p>
  </w:endnote>
  <w:endnote w:id="3">
    <w:p w14:paraId="041F067E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18 da Lei 14.133/2021.</w:t>
      </w:r>
    </w:p>
  </w:endnote>
  <w:endnote w:id="4">
    <w:p w14:paraId="3548CFD7" w14:textId="30707325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18, §1º, da Lei 14.133/2021; Decreto Municipal n. 3.884/2024, art. </w:t>
      </w:r>
      <w:r w:rsidR="009A1A43" w:rsidRPr="0003701C">
        <w:rPr>
          <w:sz w:val="16"/>
          <w:szCs w:val="16"/>
        </w:rPr>
        <w:t>56 e seguintes</w:t>
      </w:r>
      <w:r w:rsidRPr="0003701C">
        <w:rPr>
          <w:sz w:val="16"/>
          <w:szCs w:val="16"/>
        </w:rPr>
        <w:t>; Nota Recomendatória ATRICON-IRB-CNPTC-ABRACOM-AUDICON n. 01/2025, item 3, “a”.</w:t>
      </w:r>
    </w:p>
  </w:endnote>
  <w:endnote w:id="5">
    <w:p w14:paraId="455A2A32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51, V, do Decreto Municipal n. 3.884/2024.</w:t>
      </w:r>
    </w:p>
  </w:endnote>
  <w:endnote w:id="6">
    <w:p w14:paraId="2F1197C2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23 da Lei 14.133/2021.</w:t>
      </w:r>
    </w:p>
  </w:endnote>
  <w:endnote w:id="7">
    <w:p w14:paraId="50F7ADEA" w14:textId="1AEC3F0E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</w:t>
      </w:r>
      <w:r w:rsidR="0003701C" w:rsidRPr="0003701C">
        <w:rPr>
          <w:sz w:val="16"/>
          <w:szCs w:val="16"/>
        </w:rPr>
        <w:t xml:space="preserve">86 e </w:t>
      </w:r>
      <w:r w:rsidRPr="0003701C">
        <w:rPr>
          <w:sz w:val="16"/>
          <w:szCs w:val="16"/>
        </w:rPr>
        <w:t>parágrafos da Lei 14.133/2021; art. 73, §1º, VI, do Decreto Municipal n. 3.884/2024.</w:t>
      </w:r>
    </w:p>
  </w:endnote>
  <w:endnote w:id="8">
    <w:p w14:paraId="48D7CBF0" w14:textId="40EA57AD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86</w:t>
      </w:r>
      <w:r w:rsidR="00484C8C" w:rsidRPr="0003701C">
        <w:rPr>
          <w:sz w:val="16"/>
          <w:szCs w:val="16"/>
        </w:rPr>
        <w:t>, §2°,</w:t>
      </w:r>
      <w:r w:rsidRPr="0003701C">
        <w:rPr>
          <w:sz w:val="16"/>
          <w:szCs w:val="16"/>
        </w:rPr>
        <w:t xml:space="preserve"> da Lei 14.133/2021; Nota Recomendatória ATRICON n. 01/2025, item 3.</w:t>
      </w:r>
    </w:p>
  </w:endnote>
  <w:endnote w:id="9">
    <w:p w14:paraId="19B79F8A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84 da Lei 14.133/2021; art. 161 do Decreto Municipal n. 3.884/2024.</w:t>
      </w:r>
    </w:p>
  </w:endnote>
  <w:endnote w:id="10">
    <w:p w14:paraId="34703372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54 e 54, §1º, da Lei 14.133/2021.</w:t>
      </w:r>
    </w:p>
  </w:endnote>
  <w:endnote w:id="11">
    <w:p w14:paraId="4F726CBD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Nota Recomendatória ATRICON n. 01/2025, itens 3, “h”, 4 e 5.</w:t>
      </w:r>
    </w:p>
  </w:endnote>
  <w:endnote w:id="12">
    <w:p w14:paraId="73C25DB5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86, §2º, I, da Lei 14.133/2021; art. 157, §7º, do Decreto Municipal n. 3.884/2024.</w:t>
      </w:r>
    </w:p>
  </w:endnote>
  <w:endnote w:id="13">
    <w:p w14:paraId="0291DACD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86, §2º, II, da Lei 14.133/2021; art. 81 e seguintes do Decreto Municipal n. 3.884/2024; Nota ATRICON n. 01/2025, item 3, “d”.</w:t>
      </w:r>
    </w:p>
  </w:endnote>
  <w:endnote w:id="14">
    <w:p w14:paraId="30838945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81 do Decreto Municipal n. 3.884/2024.</w:t>
      </w:r>
    </w:p>
  </w:endnote>
  <w:endnote w:id="15">
    <w:p w14:paraId="4135E8A5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83 e art. 85 do Decreto Municipal n. 3.884/2024.</w:t>
      </w:r>
    </w:p>
  </w:endnote>
  <w:endnote w:id="16">
    <w:p w14:paraId="4C2AE4D9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86, §2º, III, da Lei 14.133/2021 e art. 31, III, §1º, do Decreto Federal n. 11.462/2023.</w:t>
      </w:r>
    </w:p>
  </w:endnote>
  <w:endnote w:id="17">
    <w:p w14:paraId="249A29AF" w14:textId="49A8DBC1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86, §2º, III, e §§4º e 5º, da Lei 14.133/202</w:t>
      </w:r>
      <w:r w:rsidR="00FC2642" w:rsidRPr="0003701C">
        <w:rPr>
          <w:sz w:val="16"/>
          <w:szCs w:val="16"/>
        </w:rPr>
        <w:t>1.</w:t>
      </w:r>
    </w:p>
  </w:endnote>
  <w:endnote w:id="18">
    <w:p w14:paraId="493DD1AD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Nota Recomendatória ATRICON n. 01/2025, item 10.</w:t>
      </w:r>
    </w:p>
  </w:endnote>
  <w:endnote w:id="19">
    <w:p w14:paraId="63A1AF0A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86, §4º, da Lei 14.133/2021; art. 157, §2º, do Decreto Municipal n. 3.884/2024.</w:t>
      </w:r>
    </w:p>
  </w:endnote>
  <w:endnote w:id="20">
    <w:p w14:paraId="4CC500A1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86, §5º, da Lei 14.133/2021; art. 157, §3º, do Decreto Municipal n. 3.884/2024.</w:t>
      </w:r>
    </w:p>
  </w:endnote>
  <w:endnote w:id="21">
    <w:p w14:paraId="3CB5ECD7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157, §6º, do Decreto Municipal n. 3.884/2024.</w:t>
      </w:r>
    </w:p>
  </w:endnote>
  <w:endnote w:id="22">
    <w:p w14:paraId="2A4BD178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Em caso de necessidade de prorrogação desse prazo de 90 dias, deverá ser obtida a autorização do órgão ou entidade gerenciadora (art. 31, §3º, do Decreto Federal n. 11.462/2023).</w:t>
      </w:r>
    </w:p>
  </w:endnote>
  <w:endnote w:id="23">
    <w:p w14:paraId="39AFA882" w14:textId="16F6E992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91, §</w:t>
      </w:r>
      <w:r w:rsidR="00B83253" w:rsidRPr="0003701C">
        <w:rPr>
          <w:sz w:val="16"/>
          <w:szCs w:val="16"/>
        </w:rPr>
        <w:t>4</w:t>
      </w:r>
      <w:r w:rsidRPr="0003701C">
        <w:rPr>
          <w:sz w:val="16"/>
          <w:szCs w:val="16"/>
        </w:rPr>
        <w:t>º, da Lei 14.133/2021.</w:t>
      </w:r>
    </w:p>
  </w:endnote>
  <w:endnote w:id="24">
    <w:p w14:paraId="22E05ABF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Lei 10.522, de 19/07/2002, art. 6º, inciso III; TCU, Acórdão 6.246/2010 – 2ª Câmara, de 26/10/2010 (utilizados por analogia).</w:t>
      </w:r>
    </w:p>
  </w:endnote>
  <w:endnote w:id="25">
    <w:p w14:paraId="14060ADC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Disponível em https://www.gov.br/agu/pt-br/composicao/cgu/guias/guia-de-contratacoes-sustentaveis-set-2023.pdf.</w:t>
      </w:r>
    </w:p>
  </w:endnote>
  <w:endnote w:id="26">
    <w:p w14:paraId="46DB599C" w14:textId="1888E0F6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53, §4º, da Lei 14.133/2021; Nota Recomendatória ATRICON n. 01/2025, item 7. Caso exista Parecer Referencial da PGM sobre a matéria e o agente de contratação declare expressamente, nos autos, que observou estritamente as orientações nele contidas, tal providência é válida como controle prévio de legalidade, dispensando-se a emissão de</w:t>
      </w:r>
      <w:r w:rsidR="00B83253" w:rsidRPr="0003701C">
        <w:rPr>
          <w:sz w:val="16"/>
          <w:szCs w:val="16"/>
        </w:rPr>
        <w:t xml:space="preserve"> novo</w:t>
      </w:r>
      <w:r w:rsidRPr="0003701C">
        <w:rPr>
          <w:sz w:val="16"/>
          <w:szCs w:val="16"/>
        </w:rPr>
        <w:t xml:space="preserve"> parecer jurídico</w:t>
      </w:r>
      <w:r w:rsidR="00B83253" w:rsidRPr="0003701C">
        <w:rPr>
          <w:sz w:val="16"/>
          <w:szCs w:val="16"/>
        </w:rPr>
        <w:t>, vez que, via de regra, todas as diretrizes</w:t>
      </w:r>
      <w:r w:rsidR="00E965F1" w:rsidRPr="0003701C">
        <w:rPr>
          <w:sz w:val="16"/>
          <w:szCs w:val="16"/>
        </w:rPr>
        <w:t xml:space="preserve"> para o controle prévio estarão dispostas nele. Caso exista alguma dúvida jurídica não contemplada no eventual parecer, os autos deverão ser remetidos à PGM</w:t>
      </w:r>
      <w:r w:rsidRPr="0003701C">
        <w:rPr>
          <w:sz w:val="16"/>
          <w:szCs w:val="16"/>
        </w:rPr>
        <w:t>.</w:t>
      </w:r>
    </w:p>
  </w:endnote>
  <w:endnote w:id="27">
    <w:p w14:paraId="68099EA5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157, §7º, do Decreto Municipal n. 3.884/2024.</w:t>
      </w:r>
    </w:p>
  </w:endnote>
  <w:endnote w:id="28">
    <w:p w14:paraId="54180C23" w14:textId="77777777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166 do Decreto Municipal n. 3.884/2024; art. 95 da Lei 14.133/2021.</w:t>
      </w:r>
    </w:p>
  </w:endnote>
  <w:endnote w:id="29">
    <w:p w14:paraId="5DABAA1E" w14:textId="562AE9B9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arts. 117 e 119 da Lei 14.133/2021.</w:t>
      </w:r>
    </w:p>
  </w:endnote>
  <w:endnote w:id="30">
    <w:p w14:paraId="1DAA1E30" w14:textId="160B481B" w:rsidR="00CA3875" w:rsidRPr="0003701C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Art. 94, I</w:t>
      </w:r>
      <w:r w:rsidR="002655C1" w:rsidRPr="0003701C">
        <w:rPr>
          <w:sz w:val="16"/>
          <w:szCs w:val="16"/>
        </w:rPr>
        <w:t xml:space="preserve"> e II</w:t>
      </w:r>
      <w:r w:rsidRPr="0003701C">
        <w:rPr>
          <w:sz w:val="16"/>
          <w:szCs w:val="16"/>
        </w:rPr>
        <w:t>, da Lei 14.133/2021; art. 117 do Decreto Municipal n. 3.884/2024.</w:t>
      </w:r>
    </w:p>
  </w:endnote>
  <w:endnote w:id="31">
    <w:p w14:paraId="0FD3A174" w14:textId="44E597A3" w:rsidR="007A2839" w:rsidRDefault="00FE2C07" w:rsidP="007A2839">
      <w:pPr>
        <w:pStyle w:val="Textodenotadefim"/>
        <w:ind w:left="-567"/>
        <w:jc w:val="both"/>
        <w:rPr>
          <w:sz w:val="16"/>
          <w:szCs w:val="16"/>
        </w:rPr>
      </w:pPr>
      <w:r w:rsidRPr="0003701C">
        <w:rPr>
          <w:rStyle w:val="Refdenotadefim"/>
          <w:sz w:val="16"/>
          <w:szCs w:val="16"/>
        </w:rPr>
        <w:endnoteRef/>
      </w:r>
      <w:r w:rsidRPr="0003701C">
        <w:rPr>
          <w:sz w:val="16"/>
          <w:szCs w:val="16"/>
        </w:rPr>
        <w:t xml:space="preserve"> Nota Recomendatória ATRICON n. 01/2025, item 11.</w:t>
      </w:r>
    </w:p>
  </w:endnote>
  <w:endnote w:id="32">
    <w:p w14:paraId="5D84F75A" w14:textId="0F659024" w:rsidR="003C2B46" w:rsidRPr="0003701C" w:rsidRDefault="007A2839" w:rsidP="003C2B46">
      <w:pPr>
        <w:pStyle w:val="Textodenotadefim"/>
        <w:ind w:left="-567"/>
        <w:jc w:val="both"/>
        <w:rPr>
          <w:sz w:val="16"/>
          <w:szCs w:val="16"/>
        </w:rPr>
      </w:pPr>
      <w:r w:rsidRPr="003C2B46">
        <w:rPr>
          <w:rStyle w:val="Refdenotadefim"/>
          <w:sz w:val="16"/>
          <w:szCs w:val="16"/>
        </w:rPr>
        <w:endnoteRef/>
      </w:r>
      <w:r w:rsidRPr="003C2B46">
        <w:rPr>
          <w:rStyle w:val="Refdenotadefim"/>
          <w:sz w:val="16"/>
          <w:szCs w:val="16"/>
        </w:rPr>
        <w:t xml:space="preserve">  </w:t>
      </w:r>
      <w:r w:rsidRPr="003C2B46">
        <w:rPr>
          <w:sz w:val="16"/>
          <w:szCs w:val="16"/>
        </w:rPr>
        <w:t>Destaca-se que foi o elaborado Parecer referencial para as hipóteses de adesão a atas de registro de preços para o fornecimento de bens e serviços comuns no âmbito da Administração Direta. Nas demais hipóteses de adesão</w:t>
      </w:r>
      <w:r w:rsidR="003C2B46" w:rsidRPr="003C2B46">
        <w:rPr>
          <w:sz w:val="16"/>
          <w:szCs w:val="16"/>
        </w:rPr>
        <w:t xml:space="preserve"> em caso alguma dúvida jurídica não contemplada no parecer,</w:t>
      </w:r>
      <w:r w:rsidRPr="003C2B46">
        <w:rPr>
          <w:sz w:val="16"/>
          <w:szCs w:val="16"/>
        </w:rPr>
        <w:t xml:space="preserve"> os autos</w:t>
      </w:r>
      <w:r>
        <w:t xml:space="preserve"> </w:t>
      </w:r>
      <w:r w:rsidR="003C2B46" w:rsidRPr="0003701C">
        <w:rPr>
          <w:sz w:val="16"/>
          <w:szCs w:val="16"/>
        </w:rPr>
        <w:t>deverão ser remetidos à PGM</w:t>
      </w:r>
      <w:r w:rsidR="003C2B46">
        <w:rPr>
          <w:sz w:val="16"/>
          <w:szCs w:val="16"/>
        </w:rPr>
        <w:t>, em atendimento ao art. 53, §4°, da Lei 14.133/2021.</w:t>
      </w:r>
    </w:p>
    <w:p w14:paraId="75AA23CF" w14:textId="51121248" w:rsidR="007A2839" w:rsidRPr="007A2839" w:rsidRDefault="007A2839" w:rsidP="003C2B46">
      <w:pPr>
        <w:pStyle w:val="SemEspaamento"/>
        <w:ind w:left="-567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D176C" w14:textId="77777777" w:rsidR="00D14C10" w:rsidRDefault="00D14C10" w:rsidP="00585AB2">
    <w:pPr>
      <w:pStyle w:val="Rodap"/>
      <w:jc w:val="right"/>
    </w:pPr>
  </w:p>
  <w:p w14:paraId="52D84534" w14:textId="77777777" w:rsidR="00D14C10" w:rsidRDefault="00585AB2" w:rsidP="00585AB2">
    <w:pPr>
      <w:pStyle w:val="Rodap"/>
      <w:jc w:val="right"/>
    </w:pPr>
    <w:r>
      <w:rPr>
        <w:noProof/>
      </w:rPr>
      <w:drawing>
        <wp:inline distT="0" distB="0" distL="0" distR="0" wp14:anchorId="4C84E124" wp14:editId="20BDFE9E">
          <wp:extent cx="4087495" cy="487680"/>
          <wp:effectExtent l="0" t="0" r="8255" b="7620"/>
          <wp:docPr id="3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87495" cy="487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B4ECE" w14:textId="77777777" w:rsidR="006019F3" w:rsidRDefault="006019F3" w:rsidP="00585AB2">
      <w:pPr>
        <w:spacing w:line="240" w:lineRule="auto"/>
      </w:pPr>
      <w:r>
        <w:separator/>
      </w:r>
    </w:p>
  </w:footnote>
  <w:footnote w:type="continuationSeparator" w:id="0">
    <w:p w14:paraId="6573EC5F" w14:textId="77777777" w:rsidR="006019F3" w:rsidRDefault="006019F3" w:rsidP="00585A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FBE9" w14:textId="77777777" w:rsidR="00D14C10" w:rsidRDefault="00585AB2">
    <w:pPr>
      <w:pStyle w:val="Cabealho"/>
    </w:pPr>
    <w:r>
      <w:rPr>
        <w:noProof/>
      </w:rPr>
      <w:drawing>
        <wp:inline distT="0" distB="0" distL="0" distR="0" wp14:anchorId="136DF46F" wp14:editId="7C470B2E">
          <wp:extent cx="3713480" cy="852805"/>
          <wp:effectExtent l="0" t="0" r="1270" b="4445"/>
          <wp:docPr id="2" name="Image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13480" cy="852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150911" w14:textId="77777777" w:rsidR="00D14C10" w:rsidRDefault="00D14C10">
    <w:pPr>
      <w:pStyle w:val="Cabealho"/>
    </w:pPr>
  </w:p>
  <w:p w14:paraId="3F098879" w14:textId="77777777" w:rsidR="00664B42" w:rsidRDefault="00664B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73AA3"/>
    <w:multiLevelType w:val="hybridMultilevel"/>
    <w:tmpl w:val="7138EC4A"/>
    <w:lvl w:ilvl="0" w:tplc="9AEE44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B2"/>
    <w:rsid w:val="000125A0"/>
    <w:rsid w:val="00033BA9"/>
    <w:rsid w:val="0003701C"/>
    <w:rsid w:val="000A79CC"/>
    <w:rsid w:val="001566BC"/>
    <w:rsid w:val="001F0E1E"/>
    <w:rsid w:val="001F7F70"/>
    <w:rsid w:val="002114AA"/>
    <w:rsid w:val="002655C1"/>
    <w:rsid w:val="002A61DC"/>
    <w:rsid w:val="00313EA2"/>
    <w:rsid w:val="003302F5"/>
    <w:rsid w:val="00386458"/>
    <w:rsid w:val="003C2B46"/>
    <w:rsid w:val="003C5A14"/>
    <w:rsid w:val="003F1714"/>
    <w:rsid w:val="00484C8C"/>
    <w:rsid w:val="00506F91"/>
    <w:rsid w:val="00585AB2"/>
    <w:rsid w:val="005A6FCE"/>
    <w:rsid w:val="005E27DE"/>
    <w:rsid w:val="006019F3"/>
    <w:rsid w:val="006324CC"/>
    <w:rsid w:val="0066181C"/>
    <w:rsid w:val="00664B42"/>
    <w:rsid w:val="006C05C5"/>
    <w:rsid w:val="00736C8D"/>
    <w:rsid w:val="00741E14"/>
    <w:rsid w:val="0078588C"/>
    <w:rsid w:val="007A2839"/>
    <w:rsid w:val="009A1A43"/>
    <w:rsid w:val="009A5968"/>
    <w:rsid w:val="009A7411"/>
    <w:rsid w:val="00A229F8"/>
    <w:rsid w:val="00B83253"/>
    <w:rsid w:val="00BD64A1"/>
    <w:rsid w:val="00C05BD2"/>
    <w:rsid w:val="00CA2216"/>
    <w:rsid w:val="00CA3875"/>
    <w:rsid w:val="00CD2552"/>
    <w:rsid w:val="00D14C10"/>
    <w:rsid w:val="00D9079E"/>
    <w:rsid w:val="00E5678C"/>
    <w:rsid w:val="00E965F1"/>
    <w:rsid w:val="00F33586"/>
    <w:rsid w:val="00FC2642"/>
    <w:rsid w:val="00FE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E0F8"/>
  <w15:chartTrackingRefBased/>
  <w15:docId w15:val="{53C422FA-34D3-4A43-9A12-0162EAED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B42"/>
    <w:pPr>
      <w:widowControl w:val="0"/>
      <w:spacing w:after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85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unhideWhenUsed/>
    <w:rsid w:val="00585AB2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585AB2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585AB2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585AB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5AB2"/>
  </w:style>
  <w:style w:type="paragraph" w:styleId="Rodap">
    <w:name w:val="footer"/>
    <w:basedOn w:val="Normal"/>
    <w:link w:val="RodapChar"/>
    <w:uiPriority w:val="99"/>
    <w:unhideWhenUsed/>
    <w:rsid w:val="00585AB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5AB2"/>
  </w:style>
  <w:style w:type="character" w:styleId="Hyperlink">
    <w:name w:val="Hyperlink"/>
    <w:uiPriority w:val="99"/>
    <w:unhideWhenUsed/>
    <w:rsid w:val="00664B42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64B42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A741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506F9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A2216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A221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A2216"/>
    <w:rPr>
      <w:vertAlign w:val="superscript"/>
    </w:rPr>
  </w:style>
  <w:style w:type="paragraph" w:styleId="SemEspaamento">
    <w:name w:val="No Spacing"/>
    <w:uiPriority w:val="1"/>
    <w:qFormat/>
    <w:rsid w:val="003C2B46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6F3DD363A0843BD9D16E73A1F3C05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D6F3E7-B330-4412-8629-C57FBD88562D}"/>
      </w:docPartPr>
      <w:docPartBody>
        <w:p w:rsidR="006938A2" w:rsidRDefault="001409D3" w:rsidP="001409D3">
          <w:pPr>
            <w:pStyle w:val="16F3DD363A0843BD9D16E73A1F3C057A"/>
          </w:pPr>
          <w:r>
            <w:rPr>
              <w:rFonts w:cstheme="minorHAnsi"/>
            </w:rPr>
            <w:t>Resposta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3C"/>
    <w:rsid w:val="001409D3"/>
    <w:rsid w:val="00222310"/>
    <w:rsid w:val="00261F26"/>
    <w:rsid w:val="003B5FDC"/>
    <w:rsid w:val="003F7DDA"/>
    <w:rsid w:val="005B43B5"/>
    <w:rsid w:val="006938A2"/>
    <w:rsid w:val="0078403C"/>
    <w:rsid w:val="00C0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8403C"/>
    <w:rPr>
      <w:color w:val="808080"/>
    </w:rPr>
  </w:style>
  <w:style w:type="paragraph" w:customStyle="1" w:styleId="16F3DD363A0843BD9D16E73A1F3C057A">
    <w:name w:val="16F3DD363A0843BD9D16E73A1F3C057A"/>
    <w:rsid w:val="001409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F87DE-3E37-45FA-ABF8-7567EDB5F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1282</TotalTime>
  <Pages>5</Pages>
  <Words>1381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PMRO</Company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Soares Terra</dc:creator>
  <cp:keywords/>
  <dc:description/>
  <cp:lastModifiedBy>Keylla Cararine Curty</cp:lastModifiedBy>
  <cp:revision>3</cp:revision>
  <cp:lastPrinted>2026-06-18T12:57:00Z</cp:lastPrinted>
  <dcterms:created xsi:type="dcterms:W3CDTF">2026-06-25T16:54:00Z</dcterms:created>
  <dcterms:modified xsi:type="dcterms:W3CDTF">2026-09-22T18:20:00Z</dcterms:modified>
</cp:coreProperties>
</file>